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BC" w:rsidRDefault="005E17BC"/>
    <w:tbl>
      <w:tblPr>
        <w:tblStyle w:val="Tabela-Siatka"/>
        <w:tblpPr w:leftFromText="141" w:rightFromText="141" w:vertAnchor="page" w:horzAnchor="margin" w:tblpXSpec="center" w:tblpY="3616"/>
        <w:tblW w:w="10211" w:type="dxa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128"/>
      </w:tblGrid>
      <w:tr w:rsidR="00A32706" w:rsidRPr="00B0377A" w:rsidTr="00621D0F">
        <w:tc>
          <w:tcPr>
            <w:tcW w:w="10211" w:type="dxa"/>
            <w:gridSpan w:val="3"/>
            <w:tcBorders>
              <w:bottom w:val="nil"/>
            </w:tcBorders>
            <w:shd w:val="clear" w:color="auto" w:fill="70AD47" w:themeFill="accent6"/>
          </w:tcPr>
          <w:p w:rsidR="00A32706" w:rsidRPr="00B0377A" w:rsidRDefault="00A32706" w:rsidP="00A32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377A">
              <w:rPr>
                <w:rFonts w:ascii="Times New Roman" w:hAnsi="Times New Roman" w:cs="Times New Roman"/>
                <w:b/>
                <w:sz w:val="32"/>
                <w:szCs w:val="32"/>
              </w:rPr>
              <w:t>ZLECENIE TRANSPORTOWE/ORDER</w:t>
            </w:r>
          </w:p>
        </w:tc>
      </w:tr>
      <w:tr w:rsidR="009804DE" w:rsidRPr="00B0377A" w:rsidTr="00621D0F">
        <w:tc>
          <w:tcPr>
            <w:tcW w:w="10211" w:type="dxa"/>
            <w:gridSpan w:val="3"/>
            <w:tcBorders>
              <w:bottom w:val="nil"/>
            </w:tcBorders>
            <w:shd w:val="clear" w:color="auto" w:fill="70AD47" w:themeFill="accent6"/>
          </w:tcPr>
          <w:p w:rsidR="009804DE" w:rsidRPr="00B0377A" w:rsidRDefault="009804DE" w:rsidP="00A32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2706" w:rsidRPr="00B0377A" w:rsidTr="00621D0F">
        <w:trPr>
          <w:trHeight w:val="80"/>
        </w:trPr>
        <w:tc>
          <w:tcPr>
            <w:tcW w:w="10211" w:type="dxa"/>
            <w:gridSpan w:val="3"/>
            <w:tcBorders>
              <w:top w:val="nil"/>
            </w:tcBorders>
            <w:shd w:val="clear" w:color="auto" w:fill="70AD47" w:themeFill="accent6"/>
          </w:tcPr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</w:p>
        </w:tc>
      </w:tr>
      <w:tr w:rsidR="00A32706" w:rsidRPr="00B0377A" w:rsidTr="0081308E">
        <w:trPr>
          <w:trHeight w:val="1297"/>
        </w:trPr>
        <w:tc>
          <w:tcPr>
            <w:tcW w:w="3114" w:type="dxa"/>
          </w:tcPr>
          <w:p w:rsidR="00A32706" w:rsidRPr="006D437D" w:rsidRDefault="00A32706" w:rsidP="00A32706">
            <w:pPr>
              <w:rPr>
                <w:rFonts w:ascii="Times New Roman" w:hAnsi="Times New Roman" w:cs="Times New Roman"/>
              </w:rPr>
            </w:pPr>
            <w:r w:rsidRPr="006D437D">
              <w:rPr>
                <w:rFonts w:ascii="Times New Roman" w:hAnsi="Times New Roman" w:cs="Times New Roman"/>
                <w:highlight w:val="darkGray"/>
              </w:rPr>
              <w:t>POMIĘDZY/BETWEEN:</w:t>
            </w:r>
          </w:p>
          <w:p w:rsidR="000013E7" w:rsidRDefault="002F15BA" w:rsidP="0007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FIRMY:</w:t>
            </w:r>
          </w:p>
          <w:p w:rsidR="00B4146E" w:rsidRDefault="00B4146E" w:rsidP="0007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ULICA: </w:t>
            </w:r>
          </w:p>
          <w:p w:rsidR="007E64AF" w:rsidRPr="009C0DA2" w:rsidRDefault="00D22CBA" w:rsidP="0087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NIP: </w:t>
            </w:r>
            <w:r w:rsidR="008D2B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5E17BC" w:rsidRDefault="005E17BC" w:rsidP="00A32706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14525" cy="485775"/>
                  <wp:effectExtent l="0" t="0" r="9525" b="9525"/>
                  <wp:docPr id="1" name="Obraz 1" descr="C:\Users\TRANSPORT\AppData\Local\Microsoft\Windows\INetCache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NSPORT\AppData\Local\Microsoft\Windows\INetCache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7BC" w:rsidRDefault="005E17BC" w:rsidP="00A32706">
            <w:pPr>
              <w:rPr>
                <w:rFonts w:ascii="Times New Roman" w:hAnsi="Times New Roman" w:cs="Times New Roman"/>
              </w:rPr>
            </w:pPr>
          </w:p>
          <w:p w:rsidR="00A32706" w:rsidRPr="00B0377A" w:rsidRDefault="0081308E" w:rsidP="00A3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="00A32706" w:rsidRPr="00B037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STALOWA 4 47-400 RACIBORZ</w:t>
            </w:r>
          </w:p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  <w:r w:rsidRPr="00B0377A">
              <w:rPr>
                <w:rFonts w:ascii="Times New Roman" w:hAnsi="Times New Roman" w:cs="Times New Roman"/>
              </w:rPr>
              <w:t xml:space="preserve">NIP: </w:t>
            </w:r>
            <w:r w:rsidR="008538FA">
              <w:rPr>
                <w:rFonts w:ascii="Times New Roman" w:hAnsi="Times New Roman" w:cs="Times New Roman"/>
              </w:rPr>
              <w:t xml:space="preserve">639 20 07 536 </w:t>
            </w:r>
          </w:p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  <w:r w:rsidRPr="00B0377A">
              <w:rPr>
                <w:rFonts w:ascii="Times New Roman" w:hAnsi="Times New Roman" w:cs="Times New Roman"/>
              </w:rPr>
              <w:t xml:space="preserve">REGON: </w:t>
            </w:r>
            <w:r w:rsidR="008538FA">
              <w:rPr>
                <w:rFonts w:ascii="Times New Roman" w:hAnsi="Times New Roman" w:cs="Times New Roman"/>
              </w:rPr>
              <w:t>360 735 837</w:t>
            </w:r>
          </w:p>
        </w:tc>
        <w:tc>
          <w:tcPr>
            <w:tcW w:w="3128" w:type="dxa"/>
          </w:tcPr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</w:p>
        </w:tc>
      </w:tr>
      <w:tr w:rsidR="00A32706" w:rsidRPr="00B0377A" w:rsidTr="0081308E">
        <w:tc>
          <w:tcPr>
            <w:tcW w:w="3114" w:type="dxa"/>
          </w:tcPr>
          <w:p w:rsidR="00A32706" w:rsidRPr="00B0377A" w:rsidRDefault="00A32706" w:rsidP="00864A27">
            <w:pPr>
              <w:rPr>
                <w:rFonts w:ascii="Times New Roman" w:hAnsi="Times New Roman" w:cs="Times New Roman"/>
              </w:rPr>
            </w:pPr>
            <w:r w:rsidRPr="00B0377A">
              <w:rPr>
                <w:rFonts w:ascii="Times New Roman" w:hAnsi="Times New Roman" w:cs="Times New Roman"/>
                <w:highlight w:val="darkGray"/>
              </w:rPr>
              <w:t>TEL:</w:t>
            </w:r>
            <w:r w:rsidR="00217811">
              <w:rPr>
                <w:rFonts w:ascii="Times New Roman" w:hAnsi="Times New Roman" w:cs="Times New Roman"/>
              </w:rPr>
              <w:t xml:space="preserve"> </w:t>
            </w:r>
            <w:r w:rsidR="008538F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3969" w:type="dxa"/>
          </w:tcPr>
          <w:p w:rsidR="00A32706" w:rsidRPr="00B0377A" w:rsidRDefault="008538FA" w:rsidP="00A3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+ 48 606 757 619</w:t>
            </w:r>
          </w:p>
        </w:tc>
        <w:tc>
          <w:tcPr>
            <w:tcW w:w="3128" w:type="dxa"/>
          </w:tcPr>
          <w:p w:rsidR="00A32706" w:rsidRPr="00B0377A" w:rsidRDefault="00864A27" w:rsidP="00A3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ZLECENIA : </w:t>
            </w:r>
          </w:p>
        </w:tc>
      </w:tr>
      <w:tr w:rsidR="00A32706" w:rsidRPr="00B0377A" w:rsidTr="0081308E">
        <w:trPr>
          <w:trHeight w:val="447"/>
        </w:trPr>
        <w:tc>
          <w:tcPr>
            <w:tcW w:w="3114" w:type="dxa"/>
          </w:tcPr>
          <w:p w:rsidR="00A32706" w:rsidRPr="00B0377A" w:rsidRDefault="00A32706" w:rsidP="00C52C96">
            <w:pPr>
              <w:rPr>
                <w:rFonts w:ascii="Times New Roman" w:hAnsi="Times New Roman" w:cs="Times New Roman"/>
              </w:rPr>
            </w:pPr>
            <w:r w:rsidRPr="00B0377A">
              <w:rPr>
                <w:rFonts w:ascii="Times New Roman" w:hAnsi="Times New Roman" w:cs="Times New Roman"/>
                <w:highlight w:val="darkGray"/>
              </w:rPr>
              <w:t>FAX:</w:t>
            </w:r>
          </w:p>
        </w:tc>
        <w:tc>
          <w:tcPr>
            <w:tcW w:w="3969" w:type="dxa"/>
          </w:tcPr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</w:tcPr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</w:p>
        </w:tc>
      </w:tr>
      <w:tr w:rsidR="00A32706" w:rsidRPr="00B0377A" w:rsidTr="0081308E">
        <w:trPr>
          <w:trHeight w:val="598"/>
        </w:trPr>
        <w:tc>
          <w:tcPr>
            <w:tcW w:w="3114" w:type="dxa"/>
          </w:tcPr>
          <w:p w:rsidR="008B6C6F" w:rsidRDefault="00A32706" w:rsidP="000B2427">
            <w:pPr>
              <w:rPr>
                <w:rFonts w:ascii="Times New Roman" w:hAnsi="Times New Roman" w:cs="Times New Roman"/>
                <w:lang w:val="en-US"/>
              </w:rPr>
            </w:pPr>
            <w:r w:rsidRPr="00855B56">
              <w:rPr>
                <w:rFonts w:ascii="Times New Roman" w:hAnsi="Times New Roman" w:cs="Times New Roman"/>
                <w:highlight w:val="darkGray"/>
                <w:lang w:val="en-US"/>
              </w:rPr>
              <w:t>E-M</w:t>
            </w:r>
            <w:r w:rsidR="0021367A" w:rsidRPr="00855B56">
              <w:rPr>
                <w:rFonts w:ascii="Times New Roman" w:hAnsi="Times New Roman" w:cs="Times New Roman"/>
                <w:lang w:val="en-US"/>
              </w:rPr>
              <w:t>AIL</w:t>
            </w:r>
            <w:r w:rsidR="002B65A1" w:rsidRPr="00855B56">
              <w:rPr>
                <w:rFonts w:ascii="Times New Roman" w:hAnsi="Times New Roman" w:cs="Times New Roman"/>
                <w:lang w:val="en-US"/>
              </w:rPr>
              <w:t xml:space="preserve">:  </w:t>
            </w:r>
          </w:p>
          <w:p w:rsidR="004C2473" w:rsidRPr="00855B56" w:rsidRDefault="004C2473" w:rsidP="000B2427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A32706" w:rsidRPr="00B0377A" w:rsidRDefault="008538FA" w:rsidP="00A3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marcin.giergiel@gpeco.pl</w:t>
            </w:r>
          </w:p>
        </w:tc>
        <w:tc>
          <w:tcPr>
            <w:tcW w:w="3128" w:type="dxa"/>
          </w:tcPr>
          <w:p w:rsidR="00A32706" w:rsidRPr="00B0377A" w:rsidRDefault="00A32706" w:rsidP="00A32706">
            <w:pPr>
              <w:rPr>
                <w:rFonts w:ascii="Times New Roman" w:hAnsi="Times New Roman" w:cs="Times New Roman"/>
              </w:rPr>
            </w:pPr>
          </w:p>
        </w:tc>
      </w:tr>
    </w:tbl>
    <w:p w:rsidR="00CC5849" w:rsidRPr="00B0377A" w:rsidRDefault="00CC5849">
      <w:pPr>
        <w:rPr>
          <w:rFonts w:ascii="Times New Roman" w:hAnsi="Times New Roman" w:cs="Times New Roman"/>
          <w:caps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78"/>
        <w:gridCol w:w="157"/>
        <w:gridCol w:w="2006"/>
        <w:gridCol w:w="121"/>
        <w:gridCol w:w="1842"/>
        <w:gridCol w:w="844"/>
        <w:gridCol w:w="2558"/>
      </w:tblGrid>
      <w:tr w:rsidR="0041473E" w:rsidRPr="00B0377A" w:rsidTr="00621D0F">
        <w:tc>
          <w:tcPr>
            <w:tcW w:w="10206" w:type="dxa"/>
            <w:gridSpan w:val="7"/>
            <w:tcBorders>
              <w:bottom w:val="nil"/>
            </w:tcBorders>
            <w:shd w:val="clear" w:color="auto" w:fill="70AD47" w:themeFill="accent6"/>
          </w:tcPr>
          <w:p w:rsidR="0041473E" w:rsidRPr="00B0377A" w:rsidRDefault="00B0377A" w:rsidP="00B037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377A">
              <w:rPr>
                <w:rFonts w:ascii="Times New Roman" w:hAnsi="Times New Roman" w:cs="Times New Roman"/>
                <w:b/>
                <w:sz w:val="32"/>
                <w:szCs w:val="32"/>
              </w:rPr>
              <w:t>DANE ZLECENIA/ORDER INFO</w:t>
            </w:r>
          </w:p>
        </w:tc>
      </w:tr>
      <w:tr w:rsidR="0041473E" w:rsidRPr="00B0377A" w:rsidTr="00621D0F">
        <w:trPr>
          <w:trHeight w:val="80"/>
        </w:trPr>
        <w:tc>
          <w:tcPr>
            <w:tcW w:w="10206" w:type="dxa"/>
            <w:gridSpan w:val="7"/>
            <w:tcBorders>
              <w:top w:val="nil"/>
            </w:tcBorders>
            <w:shd w:val="clear" w:color="auto" w:fill="70AD47" w:themeFill="accent6"/>
          </w:tcPr>
          <w:p w:rsidR="0041473E" w:rsidRPr="00B0377A" w:rsidRDefault="0041473E" w:rsidP="008B6734">
            <w:pPr>
              <w:rPr>
                <w:rFonts w:ascii="Times New Roman" w:hAnsi="Times New Roman" w:cs="Times New Roman"/>
              </w:rPr>
            </w:pPr>
          </w:p>
        </w:tc>
      </w:tr>
      <w:tr w:rsidR="008C6771" w:rsidRPr="00103AA2" w:rsidTr="00612B9B">
        <w:trPr>
          <w:trHeight w:val="522"/>
        </w:trPr>
        <w:tc>
          <w:tcPr>
            <w:tcW w:w="2835" w:type="dxa"/>
            <w:gridSpan w:val="2"/>
            <w:vMerge w:val="restart"/>
          </w:tcPr>
          <w:p w:rsidR="008C6771" w:rsidRDefault="00690E4C" w:rsidP="008B6734">
            <w:pPr>
              <w:rPr>
                <w:rFonts w:ascii="Times New Roman" w:hAnsi="Times New Roman" w:cs="Times New Roman"/>
                <w:highlight w:val="darkGray"/>
              </w:rPr>
            </w:pPr>
            <w:r>
              <w:rPr>
                <w:rFonts w:ascii="Times New Roman" w:hAnsi="Times New Roman" w:cs="Times New Roman"/>
                <w:highlight w:val="darkGray"/>
              </w:rPr>
              <w:t>TYP ZABUDOWY /WYMIAR AUTA</w:t>
            </w:r>
          </w:p>
          <w:p w:rsidR="008538FA" w:rsidRDefault="008538FA" w:rsidP="008B6734">
            <w:pPr>
              <w:rPr>
                <w:rFonts w:ascii="Times New Roman" w:hAnsi="Times New Roman" w:cs="Times New Roman"/>
                <w:highlight w:val="darkGray"/>
              </w:rPr>
            </w:pPr>
          </w:p>
          <w:p w:rsidR="008538FA" w:rsidRDefault="008538FA" w:rsidP="008B6734">
            <w:pPr>
              <w:rPr>
                <w:rFonts w:ascii="Times New Roman" w:hAnsi="Times New Roman" w:cs="Times New Roman"/>
                <w:highlight w:val="darkGray"/>
              </w:rPr>
            </w:pPr>
          </w:p>
          <w:p w:rsidR="00004511" w:rsidRPr="00B0377A" w:rsidRDefault="00004511" w:rsidP="002F15BA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3969" w:type="dxa"/>
            <w:gridSpan w:val="3"/>
          </w:tcPr>
          <w:p w:rsidR="00103AA2" w:rsidRPr="00DC69A1" w:rsidRDefault="008C6771" w:rsidP="00103AA2">
            <w:pPr>
              <w:rPr>
                <w:rFonts w:ascii="Times New Roman" w:hAnsi="Times New Roman" w:cs="Times New Roman"/>
              </w:rPr>
            </w:pPr>
            <w:r w:rsidRPr="00DC69A1">
              <w:rPr>
                <w:rFonts w:ascii="Times New Roman" w:hAnsi="Times New Roman" w:cs="Times New Roman"/>
                <w:highlight w:val="darkGray"/>
              </w:rPr>
              <w:t>Z/FROM</w:t>
            </w:r>
          </w:p>
          <w:p w:rsidR="00A32706" w:rsidRPr="00DC69A1" w:rsidRDefault="00493697" w:rsidP="002677F8">
            <w:pPr>
              <w:rPr>
                <w:rFonts w:ascii="Times New Roman" w:hAnsi="Times New Roman" w:cs="Times New Roman"/>
                <w:highlight w:val="darkGray"/>
              </w:rPr>
            </w:pPr>
            <w:r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47EF0" w:rsidRPr="00076F5A" w:rsidRDefault="008C6771" w:rsidP="00847EF0">
            <w:pPr>
              <w:tabs>
                <w:tab w:val="center" w:pos="1688"/>
              </w:tabs>
              <w:rPr>
                <w:rFonts w:ascii="Times New Roman" w:hAnsi="Times New Roman" w:cs="Times New Roman"/>
              </w:rPr>
            </w:pPr>
            <w:r w:rsidRPr="00076F5A">
              <w:rPr>
                <w:rFonts w:ascii="Times New Roman" w:hAnsi="Times New Roman" w:cs="Times New Roman"/>
                <w:highlight w:val="darkGray"/>
              </w:rPr>
              <w:t>DO/TO</w:t>
            </w:r>
          </w:p>
          <w:p w:rsidR="00103AA2" w:rsidRPr="00076F5A" w:rsidRDefault="00103AA2" w:rsidP="0081308E">
            <w:pPr>
              <w:tabs>
                <w:tab w:val="center" w:pos="1688"/>
              </w:tabs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8C6771" w:rsidRPr="002677F8" w:rsidTr="00612B9B">
        <w:trPr>
          <w:trHeight w:val="1111"/>
        </w:trPr>
        <w:tc>
          <w:tcPr>
            <w:tcW w:w="2835" w:type="dxa"/>
            <w:gridSpan w:val="2"/>
            <w:vMerge/>
          </w:tcPr>
          <w:p w:rsidR="008C6771" w:rsidRPr="00076F5A" w:rsidRDefault="008C6771" w:rsidP="008B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8C6771" w:rsidRDefault="008C6771" w:rsidP="008C6771">
            <w:pPr>
              <w:rPr>
                <w:rFonts w:ascii="Times New Roman" w:hAnsi="Times New Roman" w:cs="Times New Roman"/>
              </w:rPr>
            </w:pPr>
            <w:r w:rsidRPr="00B0377A">
              <w:rPr>
                <w:rFonts w:ascii="Times New Roman" w:hAnsi="Times New Roman" w:cs="Times New Roman"/>
                <w:highlight w:val="darkGray"/>
              </w:rPr>
              <w:t>WYSTAWIONE PRZEZ/ISSUED BY:</w:t>
            </w:r>
          </w:p>
          <w:p w:rsidR="00217811" w:rsidRDefault="00217811" w:rsidP="008C6771">
            <w:pPr>
              <w:rPr>
                <w:rFonts w:ascii="Times New Roman" w:hAnsi="Times New Roman" w:cs="Times New Roman"/>
              </w:rPr>
            </w:pPr>
          </w:p>
          <w:p w:rsidR="00217811" w:rsidRPr="00B0377A" w:rsidRDefault="00217811" w:rsidP="00E32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Giergiel </w:t>
            </w:r>
          </w:p>
        </w:tc>
        <w:tc>
          <w:tcPr>
            <w:tcW w:w="3402" w:type="dxa"/>
            <w:gridSpan w:val="2"/>
          </w:tcPr>
          <w:p w:rsidR="008C6771" w:rsidRPr="00847EF0" w:rsidRDefault="008C6771" w:rsidP="008B6734">
            <w:pPr>
              <w:rPr>
                <w:rFonts w:ascii="Times New Roman" w:hAnsi="Times New Roman" w:cs="Times New Roman"/>
              </w:rPr>
            </w:pPr>
            <w:r w:rsidRPr="00847EF0">
              <w:rPr>
                <w:rFonts w:ascii="Times New Roman" w:hAnsi="Times New Roman" w:cs="Times New Roman"/>
                <w:highlight w:val="darkGray"/>
              </w:rPr>
              <w:t>WYSŁANO</w:t>
            </w:r>
            <w:r w:rsidR="00B0377A" w:rsidRPr="00847EF0">
              <w:rPr>
                <w:rFonts w:ascii="Times New Roman" w:hAnsi="Times New Roman" w:cs="Times New Roman"/>
                <w:highlight w:val="darkGray"/>
              </w:rPr>
              <w:t>/SENT TO:</w:t>
            </w:r>
          </w:p>
          <w:p w:rsidR="00215432" w:rsidRPr="00847EF0" w:rsidRDefault="00215432" w:rsidP="003A0966">
            <w:pPr>
              <w:rPr>
                <w:rFonts w:ascii="Times New Roman" w:hAnsi="Times New Roman" w:cs="Times New Roman"/>
              </w:rPr>
            </w:pPr>
          </w:p>
          <w:p w:rsidR="00C633B6" w:rsidRPr="00847EF0" w:rsidRDefault="00C633B6" w:rsidP="003A0966">
            <w:pPr>
              <w:rPr>
                <w:rFonts w:ascii="Times New Roman" w:hAnsi="Times New Roman" w:cs="Times New Roman"/>
              </w:rPr>
            </w:pPr>
          </w:p>
        </w:tc>
      </w:tr>
      <w:tr w:rsidR="008C6771" w:rsidRPr="00B0377A" w:rsidTr="00612B9B">
        <w:trPr>
          <w:trHeight w:val="1114"/>
        </w:trPr>
        <w:tc>
          <w:tcPr>
            <w:tcW w:w="2835" w:type="dxa"/>
            <w:gridSpan w:val="2"/>
            <w:vMerge/>
          </w:tcPr>
          <w:p w:rsidR="008C6771" w:rsidRPr="00847EF0" w:rsidRDefault="008C6771" w:rsidP="008B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0A1B96" w:rsidRDefault="008C6771" w:rsidP="000B2427">
            <w:r w:rsidRPr="00004511">
              <w:rPr>
                <w:rFonts w:ascii="Times New Roman" w:hAnsi="Times New Roman" w:cs="Times New Roman"/>
                <w:highlight w:val="darkGray"/>
              </w:rPr>
              <w:t>REJSTRACJA SAMOCHODU/CAR PLATE:</w:t>
            </w:r>
            <w:r w:rsidR="006E6821">
              <w:rPr>
                <w:rFonts w:ascii="Times New Roman" w:hAnsi="Times New Roman" w:cs="Times New Roman"/>
              </w:rPr>
              <w:t xml:space="preserve"> </w:t>
            </w:r>
            <w:r w:rsidR="00D11C8A">
              <w:rPr>
                <w:rFonts w:ascii="Times New Roman" w:hAnsi="Times New Roman" w:cs="Times New Roman"/>
              </w:rPr>
              <w:t xml:space="preserve"> </w:t>
            </w:r>
          </w:p>
          <w:p w:rsidR="000A1B96" w:rsidRDefault="00E356AC" w:rsidP="000A1B96">
            <w:r w:rsidRPr="002677F8">
              <w:rPr>
                <w:rFonts w:ascii="Times New Roman" w:hAnsi="Times New Roman" w:cs="Times New Roman"/>
              </w:rPr>
              <w:t>DRIVER</w:t>
            </w:r>
            <w:r w:rsidR="001431CB" w:rsidRPr="002677F8">
              <w:rPr>
                <w:rFonts w:ascii="Times New Roman" w:hAnsi="Times New Roman" w:cs="Times New Roman"/>
              </w:rPr>
              <w:t>:</w:t>
            </w:r>
            <w:r w:rsidR="000A1B96">
              <w:t> </w:t>
            </w:r>
            <w:r w:rsidR="008B6C6F">
              <w:t xml:space="preserve"> </w:t>
            </w:r>
          </w:p>
          <w:p w:rsidR="00217811" w:rsidRDefault="00C52C96" w:rsidP="00330B31">
            <w:pPr>
              <w:pStyle w:val="Zwykytekst"/>
              <w:rPr>
                <w:rFonts w:ascii="Times New Roman" w:hAnsi="Times New Roman" w:cs="Times New Roman"/>
                <w:lang w:val="en-US"/>
              </w:rPr>
            </w:pPr>
            <w:r w:rsidRPr="00103AA2">
              <w:rPr>
                <w:rFonts w:ascii="Times New Roman" w:hAnsi="Times New Roman" w:cs="Times New Roman"/>
                <w:lang w:val="en-US"/>
              </w:rPr>
              <w:t>TEL:</w:t>
            </w:r>
            <w:r w:rsidR="00B4146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16D92" w:rsidRPr="00103AA2" w:rsidRDefault="00A16D92" w:rsidP="00330B31">
            <w:pPr>
              <w:pStyle w:val="Zwykytek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F461D4" w:rsidRDefault="008C6771" w:rsidP="00372D93">
            <w:pPr>
              <w:rPr>
                <w:rFonts w:ascii="Times New Roman" w:hAnsi="Times New Roman" w:cs="Times New Roman"/>
              </w:rPr>
            </w:pPr>
            <w:r w:rsidRPr="00B0377A">
              <w:rPr>
                <w:rFonts w:ascii="Times New Roman" w:hAnsi="Times New Roman" w:cs="Times New Roman"/>
                <w:highlight w:val="darkGray"/>
              </w:rPr>
              <w:t>CENA/PRICE:</w:t>
            </w:r>
            <w:r w:rsidR="00864A27">
              <w:rPr>
                <w:rFonts w:ascii="Times New Roman" w:hAnsi="Times New Roman" w:cs="Times New Roman"/>
              </w:rPr>
              <w:t xml:space="preserve">  </w:t>
            </w:r>
          </w:p>
          <w:p w:rsidR="00493697" w:rsidRDefault="00493697" w:rsidP="00372D93">
            <w:pPr>
              <w:rPr>
                <w:rFonts w:ascii="Times New Roman" w:hAnsi="Times New Roman" w:cs="Times New Roman"/>
              </w:rPr>
            </w:pPr>
          </w:p>
          <w:p w:rsidR="00493697" w:rsidRPr="00B0377A" w:rsidRDefault="00493697" w:rsidP="00372D93">
            <w:pPr>
              <w:rPr>
                <w:rFonts w:ascii="Times New Roman" w:hAnsi="Times New Roman" w:cs="Times New Roman"/>
              </w:rPr>
            </w:pPr>
          </w:p>
        </w:tc>
      </w:tr>
      <w:tr w:rsidR="0041473E" w:rsidRPr="00B0377A" w:rsidTr="00621D0F">
        <w:tc>
          <w:tcPr>
            <w:tcW w:w="10206" w:type="dxa"/>
            <w:gridSpan w:val="7"/>
            <w:tcBorders>
              <w:bottom w:val="nil"/>
            </w:tcBorders>
            <w:shd w:val="clear" w:color="auto" w:fill="70AD47" w:themeFill="accent6"/>
          </w:tcPr>
          <w:p w:rsidR="0041473E" w:rsidRPr="00B0377A" w:rsidRDefault="008C7A27" w:rsidP="00B037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377A">
              <w:rPr>
                <w:rFonts w:ascii="Times New Roman" w:hAnsi="Times New Roman" w:cs="Times New Roman"/>
                <w:b/>
                <w:sz w:val="32"/>
                <w:szCs w:val="32"/>
              </w:rPr>
              <w:t>TRASA</w:t>
            </w:r>
            <w:r w:rsidR="00B0377A" w:rsidRPr="00B0377A">
              <w:rPr>
                <w:rFonts w:ascii="Times New Roman" w:hAnsi="Times New Roman" w:cs="Times New Roman"/>
                <w:b/>
                <w:sz w:val="32"/>
                <w:szCs w:val="32"/>
              </w:rPr>
              <w:t>/ROUTE</w:t>
            </w:r>
          </w:p>
        </w:tc>
      </w:tr>
      <w:tr w:rsidR="0041473E" w:rsidRPr="00B0377A" w:rsidTr="00621D0F">
        <w:trPr>
          <w:trHeight w:val="80"/>
        </w:trPr>
        <w:tc>
          <w:tcPr>
            <w:tcW w:w="10206" w:type="dxa"/>
            <w:gridSpan w:val="7"/>
            <w:tcBorders>
              <w:top w:val="nil"/>
            </w:tcBorders>
            <w:shd w:val="clear" w:color="auto" w:fill="70AD47" w:themeFill="accent6"/>
          </w:tcPr>
          <w:p w:rsidR="0041473E" w:rsidRPr="00B0377A" w:rsidRDefault="0041473E" w:rsidP="008B6734">
            <w:pPr>
              <w:rPr>
                <w:rFonts w:ascii="Times New Roman" w:hAnsi="Times New Roman" w:cs="Times New Roman"/>
              </w:rPr>
            </w:pPr>
          </w:p>
        </w:tc>
      </w:tr>
      <w:tr w:rsidR="008C6771" w:rsidRPr="00847EF0" w:rsidTr="00612B9B">
        <w:trPr>
          <w:trHeight w:val="433"/>
        </w:trPr>
        <w:tc>
          <w:tcPr>
            <w:tcW w:w="4962" w:type="dxa"/>
            <w:gridSpan w:val="4"/>
          </w:tcPr>
          <w:p w:rsidR="008C6771" w:rsidRPr="00004511" w:rsidRDefault="008C6771" w:rsidP="008B6734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004511">
              <w:rPr>
                <w:rFonts w:ascii="Times New Roman" w:hAnsi="Times New Roman" w:cs="Times New Roman"/>
                <w:highlight w:val="darkGray"/>
                <w:lang w:val="en-US"/>
              </w:rPr>
              <w:t>ZAŁADUNEK/LOADING:</w:t>
            </w:r>
          </w:p>
          <w:p w:rsidR="00A53212" w:rsidRPr="00004511" w:rsidRDefault="002F15BA" w:rsidP="00821985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>
              <w:rPr>
                <w:rFonts w:ascii="Times New Roman" w:hAnsi="Times New Roman" w:cs="Times New Roman"/>
                <w:highlight w:val="darkGray"/>
                <w:lang w:val="en-US"/>
              </w:rPr>
              <w:t>00/00</w:t>
            </w:r>
            <w:r w:rsidR="00076F5A">
              <w:rPr>
                <w:rFonts w:ascii="Times New Roman" w:hAnsi="Times New Roman" w:cs="Times New Roman"/>
                <w:highlight w:val="darkGray"/>
                <w:lang w:val="en-US"/>
              </w:rPr>
              <w:t>/</w:t>
            </w:r>
            <w:r w:rsidR="00E356AC" w:rsidRPr="00004511">
              <w:rPr>
                <w:rFonts w:ascii="Times New Roman" w:hAnsi="Times New Roman" w:cs="Times New Roman"/>
                <w:highlight w:val="darkGray"/>
                <w:lang w:val="en-US"/>
              </w:rPr>
              <w:t xml:space="preserve">2016 </w:t>
            </w:r>
            <w:r w:rsidR="000013E7">
              <w:rPr>
                <w:rFonts w:ascii="Times New Roman" w:hAnsi="Times New Roman" w:cs="Times New Roman"/>
                <w:highlight w:val="darkGray"/>
                <w:lang w:val="en-US"/>
              </w:rPr>
              <w:t xml:space="preserve"> </w:t>
            </w:r>
          </w:p>
          <w:p w:rsidR="0040078F" w:rsidRPr="002677F8" w:rsidRDefault="00A16D92" w:rsidP="000013E7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>
              <w:br/>
            </w:r>
          </w:p>
        </w:tc>
        <w:tc>
          <w:tcPr>
            <w:tcW w:w="5244" w:type="dxa"/>
            <w:gridSpan w:val="3"/>
          </w:tcPr>
          <w:p w:rsidR="008C6771" w:rsidRPr="00847EF0" w:rsidRDefault="008C6771" w:rsidP="008B6734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847EF0">
              <w:rPr>
                <w:rFonts w:ascii="Times New Roman" w:hAnsi="Times New Roman" w:cs="Times New Roman"/>
                <w:highlight w:val="darkGray"/>
                <w:lang w:val="en-US"/>
              </w:rPr>
              <w:t>ROZŁADUNEK/ UNLOADING:</w:t>
            </w:r>
          </w:p>
          <w:p w:rsidR="000013E7" w:rsidRDefault="002F15BA" w:rsidP="000013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highlight w:val="darkGray"/>
                <w:lang w:val="en-US"/>
              </w:rPr>
              <w:t>00/00</w:t>
            </w:r>
            <w:r w:rsidR="00C633B6" w:rsidRPr="00847EF0">
              <w:rPr>
                <w:rFonts w:ascii="Times New Roman" w:hAnsi="Times New Roman" w:cs="Times New Roman"/>
                <w:highlight w:val="darkGray"/>
                <w:lang w:val="en-US"/>
              </w:rPr>
              <w:t xml:space="preserve">/2016 </w:t>
            </w:r>
            <w:r w:rsidR="00143B81" w:rsidRPr="00847EF0">
              <w:rPr>
                <w:rFonts w:ascii="Times New Roman" w:hAnsi="Times New Roman" w:cs="Times New Roman"/>
                <w:highlight w:val="darkGray"/>
                <w:lang w:val="en-US"/>
              </w:rPr>
              <w:t xml:space="preserve"> </w:t>
            </w:r>
          </w:p>
          <w:p w:rsidR="000013E7" w:rsidRPr="00143B81" w:rsidRDefault="000013E7" w:rsidP="000013E7">
            <w:pPr>
              <w:rPr>
                <w:rFonts w:ascii="Times New Roman" w:hAnsi="Times New Roman" w:cs="Times New Roman"/>
                <w:lang w:val="en-US"/>
              </w:rPr>
            </w:pPr>
          </w:p>
          <w:p w:rsidR="00BE6F35" w:rsidRPr="00143B81" w:rsidRDefault="00BE6F35" w:rsidP="00A16D92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</w:tc>
      </w:tr>
      <w:tr w:rsidR="008C6771" w:rsidRPr="00864A27" w:rsidTr="00612B9B">
        <w:trPr>
          <w:trHeight w:val="70"/>
        </w:trPr>
        <w:tc>
          <w:tcPr>
            <w:tcW w:w="4962" w:type="dxa"/>
            <w:gridSpan w:val="4"/>
          </w:tcPr>
          <w:p w:rsidR="007212E9" w:rsidRDefault="008C6771" w:rsidP="006525F6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C52C96">
              <w:rPr>
                <w:rFonts w:ascii="Times New Roman" w:hAnsi="Times New Roman" w:cs="Times New Roman"/>
                <w:highlight w:val="darkGray"/>
                <w:lang w:val="en-US"/>
              </w:rPr>
              <w:t>DATA I GODZINA/TIME AND DATE:</w:t>
            </w:r>
          </w:p>
          <w:p w:rsidR="00612B9B" w:rsidRPr="00734BC1" w:rsidRDefault="00612B9B" w:rsidP="006525F6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F32AE6" w:rsidRPr="00F32AE6" w:rsidRDefault="00F32AE6" w:rsidP="00F32AE6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</w:tc>
      </w:tr>
      <w:tr w:rsidR="008C6771" w:rsidRPr="00C56543" w:rsidTr="00612B9B">
        <w:tc>
          <w:tcPr>
            <w:tcW w:w="4962" w:type="dxa"/>
            <w:gridSpan w:val="4"/>
          </w:tcPr>
          <w:p w:rsidR="00CA4934" w:rsidRPr="00612B9B" w:rsidRDefault="00CA4934" w:rsidP="001C348B">
            <w:pPr>
              <w:pStyle w:val="Zwykytekst"/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</w:tc>
        <w:tc>
          <w:tcPr>
            <w:tcW w:w="5244" w:type="dxa"/>
            <w:gridSpan w:val="3"/>
          </w:tcPr>
          <w:p w:rsidR="008C7A27" w:rsidRPr="006D2051" w:rsidRDefault="008C6771" w:rsidP="008B6734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6D2051">
              <w:rPr>
                <w:rFonts w:ascii="Times New Roman" w:hAnsi="Times New Roman" w:cs="Times New Roman"/>
                <w:highlight w:val="darkGray"/>
                <w:lang w:val="en-US"/>
              </w:rPr>
              <w:t>ADRES/AD</w:t>
            </w:r>
            <w:r w:rsidR="006B373D" w:rsidRPr="006D2051">
              <w:rPr>
                <w:rFonts w:ascii="Times New Roman" w:hAnsi="Times New Roman" w:cs="Times New Roman"/>
                <w:highlight w:val="darkGray"/>
                <w:lang w:val="en-US"/>
              </w:rPr>
              <w:t>D</w:t>
            </w:r>
            <w:r w:rsidRPr="006D2051">
              <w:rPr>
                <w:rFonts w:ascii="Times New Roman" w:hAnsi="Times New Roman" w:cs="Times New Roman"/>
                <w:highlight w:val="darkGray"/>
                <w:lang w:val="en-US"/>
              </w:rPr>
              <w:t>RESS</w:t>
            </w:r>
            <w:r w:rsidR="00B0377A" w:rsidRPr="006D2051">
              <w:rPr>
                <w:rFonts w:ascii="Times New Roman" w:hAnsi="Times New Roman" w:cs="Times New Roman"/>
                <w:highlight w:val="darkGray"/>
                <w:lang w:val="en-US"/>
              </w:rPr>
              <w:t>:</w:t>
            </w:r>
          </w:p>
          <w:p w:rsidR="00AC7FFC" w:rsidRPr="00291B1E" w:rsidRDefault="00AC7FFC" w:rsidP="001C348B">
            <w:pPr>
              <w:rPr>
                <w:lang w:val="en-US"/>
              </w:rPr>
            </w:pPr>
          </w:p>
        </w:tc>
      </w:tr>
      <w:tr w:rsidR="008C6771" w:rsidRPr="002677F8" w:rsidTr="00612B9B">
        <w:trPr>
          <w:trHeight w:val="717"/>
        </w:trPr>
        <w:tc>
          <w:tcPr>
            <w:tcW w:w="4962" w:type="dxa"/>
            <w:gridSpan w:val="4"/>
          </w:tcPr>
          <w:p w:rsidR="008C6771" w:rsidRPr="00EA59CC" w:rsidRDefault="008C6771" w:rsidP="008B6734">
            <w:pPr>
              <w:rPr>
                <w:rFonts w:ascii="Times New Roman" w:hAnsi="Times New Roman" w:cs="Times New Roman"/>
                <w:highlight w:val="darkGray"/>
              </w:rPr>
            </w:pPr>
            <w:r w:rsidRPr="00EA59CC">
              <w:rPr>
                <w:rFonts w:ascii="Times New Roman" w:hAnsi="Times New Roman" w:cs="Times New Roman"/>
                <w:highlight w:val="darkGray"/>
              </w:rPr>
              <w:t>KONTAKT</w:t>
            </w:r>
            <w:r w:rsidR="008C7A27" w:rsidRPr="00EA59CC">
              <w:rPr>
                <w:rFonts w:ascii="Times New Roman" w:hAnsi="Times New Roman" w:cs="Times New Roman"/>
                <w:highlight w:val="darkGray"/>
              </w:rPr>
              <w:t>/CONTACT</w:t>
            </w:r>
          </w:p>
          <w:p w:rsidR="008C7A27" w:rsidRPr="006D2051" w:rsidRDefault="008C7A27" w:rsidP="0066698D">
            <w:pPr>
              <w:rPr>
                <w:rFonts w:ascii="Times New Roman" w:hAnsi="Times New Roman" w:cs="Times New Roman"/>
                <w:highlight w:val="darkGray"/>
              </w:rPr>
            </w:pPr>
            <w:r w:rsidRPr="00EA59CC">
              <w:rPr>
                <w:rFonts w:ascii="Times New Roman" w:hAnsi="Times New Roman" w:cs="Times New Roman"/>
                <w:highlight w:val="darkGray"/>
              </w:rPr>
              <w:t>TEL:</w:t>
            </w:r>
            <w:r w:rsidR="00217811" w:rsidRPr="00EA59CC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8C7A27" w:rsidRPr="00847EF0" w:rsidRDefault="008C7A27" w:rsidP="008C7A27">
            <w:pPr>
              <w:rPr>
                <w:rFonts w:ascii="Times New Roman" w:hAnsi="Times New Roman" w:cs="Times New Roman"/>
                <w:highlight w:val="darkGray"/>
              </w:rPr>
            </w:pPr>
            <w:r w:rsidRPr="00847EF0">
              <w:rPr>
                <w:rFonts w:ascii="Times New Roman" w:hAnsi="Times New Roman" w:cs="Times New Roman"/>
                <w:highlight w:val="darkGray"/>
              </w:rPr>
              <w:t>KONTAKT/CONTACT</w:t>
            </w:r>
          </w:p>
          <w:p w:rsidR="007212E9" w:rsidRPr="00847EF0" w:rsidRDefault="008C7A27" w:rsidP="00076F5A">
            <w:pPr>
              <w:rPr>
                <w:rFonts w:ascii="Times New Roman" w:hAnsi="Times New Roman" w:cs="Times New Roman"/>
                <w:highlight w:val="darkGray"/>
              </w:rPr>
            </w:pPr>
            <w:r w:rsidRPr="00847EF0">
              <w:rPr>
                <w:rFonts w:ascii="Times New Roman" w:hAnsi="Times New Roman" w:cs="Times New Roman"/>
                <w:highlight w:val="darkGray"/>
              </w:rPr>
              <w:t>TEL:</w:t>
            </w:r>
            <w:r w:rsidR="00693D49" w:rsidRPr="00847EF0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E057F7" w:rsidRPr="00847EF0">
              <w:rPr>
                <w:rFonts w:ascii="Times New Roman" w:hAnsi="Times New Roman" w:cs="Times New Roman"/>
              </w:rPr>
              <w:t xml:space="preserve"> </w:t>
            </w:r>
            <w:r w:rsidR="00596780" w:rsidRPr="00847EF0">
              <w:rPr>
                <w:rFonts w:ascii="Times New Roman" w:hAnsi="Times New Roman" w:cs="Times New Roman"/>
              </w:rPr>
              <w:t xml:space="preserve"> </w:t>
            </w:r>
            <w:r w:rsidR="00A555D2">
              <w:rPr>
                <w:rFonts w:ascii="Times New Roman" w:hAnsi="Times New Roman" w:cs="Times New Roman"/>
              </w:rPr>
              <w:t>DO MNIE 606 757 619</w:t>
            </w:r>
          </w:p>
        </w:tc>
      </w:tr>
      <w:tr w:rsidR="008C7A27" w:rsidRPr="00E356AC" w:rsidTr="00621D0F">
        <w:tc>
          <w:tcPr>
            <w:tcW w:w="10206" w:type="dxa"/>
            <w:gridSpan w:val="7"/>
            <w:shd w:val="clear" w:color="auto" w:fill="70AD47" w:themeFill="accent6"/>
          </w:tcPr>
          <w:p w:rsidR="008C7A27" w:rsidRPr="00B0377A" w:rsidRDefault="008C7A27" w:rsidP="00B037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037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ŁADUNEK/CARGO</w:t>
            </w:r>
          </w:p>
          <w:p w:rsidR="00B0377A" w:rsidRPr="00B0377A" w:rsidRDefault="00B0377A" w:rsidP="00B037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A27" w:rsidRPr="00864A27" w:rsidTr="00612B9B">
        <w:tc>
          <w:tcPr>
            <w:tcW w:w="2678" w:type="dxa"/>
          </w:tcPr>
          <w:p w:rsidR="008C7A27" w:rsidRPr="00707D3C" w:rsidRDefault="008C7A27">
            <w:pPr>
              <w:rPr>
                <w:rFonts w:ascii="Times New Roman" w:hAnsi="Times New Roman" w:cs="Times New Roman"/>
                <w:highlight w:val="darkGray"/>
              </w:rPr>
            </w:pPr>
            <w:r w:rsidRPr="00707D3C">
              <w:rPr>
                <w:rFonts w:ascii="Times New Roman" w:hAnsi="Times New Roman" w:cs="Times New Roman"/>
                <w:highlight w:val="darkGray"/>
              </w:rPr>
              <w:lastRenderedPageBreak/>
              <w:t>ILOŚC/QUANTITY:</w:t>
            </w:r>
          </w:p>
          <w:p w:rsidR="008C7A27" w:rsidRPr="00707D3C" w:rsidRDefault="00D11C8A" w:rsidP="00782C76">
            <w:pPr>
              <w:rPr>
                <w:rFonts w:ascii="Times New Roman" w:hAnsi="Times New Roman" w:cs="Times New Roman"/>
                <w:highlight w:val="darkGray"/>
              </w:rPr>
            </w:pPr>
            <w:r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</w:tc>
        <w:tc>
          <w:tcPr>
            <w:tcW w:w="2163" w:type="dxa"/>
            <w:gridSpan w:val="2"/>
          </w:tcPr>
          <w:p w:rsidR="00C80AB2" w:rsidRDefault="008C7A27" w:rsidP="00B02B2A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B0377A">
              <w:rPr>
                <w:rFonts w:ascii="Times New Roman" w:hAnsi="Times New Roman" w:cs="Times New Roman"/>
                <w:highlight w:val="darkGray"/>
                <w:lang w:val="en-US"/>
              </w:rPr>
              <w:t>WAGA/WEIGHT:</w:t>
            </w:r>
          </w:p>
          <w:p w:rsidR="003668D7" w:rsidRPr="003668D7" w:rsidRDefault="003668D7" w:rsidP="002677F8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</w:tc>
        <w:tc>
          <w:tcPr>
            <w:tcW w:w="2807" w:type="dxa"/>
            <w:gridSpan w:val="3"/>
          </w:tcPr>
          <w:p w:rsidR="00B45184" w:rsidRDefault="00103AA2" w:rsidP="00103AA2">
            <w:pPr>
              <w:rPr>
                <w:rFonts w:ascii="Arial+0" w:hAnsi="Arial+0" w:cs="Arial+0"/>
                <w:sz w:val="18"/>
                <w:szCs w:val="18"/>
                <w:lang w:val="en-US"/>
              </w:rPr>
            </w:pPr>
            <w:r>
              <w:rPr>
                <w:rFonts w:ascii="Arial+0" w:hAnsi="Arial+0" w:cs="Arial+0"/>
                <w:sz w:val="18"/>
                <w:szCs w:val="18"/>
                <w:lang w:val="en-US"/>
              </w:rPr>
              <w:t>WYMIAR/DIMENSIONS</w:t>
            </w:r>
          </w:p>
          <w:p w:rsidR="00103AA2" w:rsidRPr="00103AA2" w:rsidRDefault="00103AA2" w:rsidP="00103AA2">
            <w:pPr>
              <w:rPr>
                <w:rFonts w:ascii="Arial+0" w:hAnsi="Arial+0" w:cs="Arial+0"/>
                <w:sz w:val="18"/>
                <w:szCs w:val="18"/>
                <w:lang w:val="en-US"/>
              </w:rPr>
            </w:pPr>
          </w:p>
        </w:tc>
        <w:tc>
          <w:tcPr>
            <w:tcW w:w="2558" w:type="dxa"/>
          </w:tcPr>
          <w:p w:rsidR="008C7A27" w:rsidRDefault="008C7A27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C874B5">
              <w:rPr>
                <w:rFonts w:ascii="Times New Roman" w:hAnsi="Times New Roman" w:cs="Times New Roman"/>
                <w:highlight w:val="darkGray"/>
                <w:lang w:val="en-US"/>
              </w:rPr>
              <w:t>UWAGI/NOTES:</w:t>
            </w:r>
          </w:p>
          <w:p w:rsidR="007726F2" w:rsidRPr="00C874B5" w:rsidRDefault="00782C76" w:rsidP="00C80AB2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  <w:r w:rsidRPr="00C874B5">
              <w:rPr>
                <w:rFonts w:ascii="Times New Roman" w:hAnsi="Times New Roman" w:cs="Times New Roman"/>
                <w:highlight w:val="darkGray"/>
                <w:lang w:val="en-US"/>
              </w:rPr>
              <w:t xml:space="preserve">REF NUMBER OF LOADING </w:t>
            </w:r>
          </w:p>
        </w:tc>
      </w:tr>
      <w:tr w:rsidR="008C7A27" w:rsidRPr="00C874B5" w:rsidTr="00612B9B">
        <w:tc>
          <w:tcPr>
            <w:tcW w:w="2678" w:type="dxa"/>
          </w:tcPr>
          <w:p w:rsidR="00AE3FDB" w:rsidRPr="00C874B5" w:rsidRDefault="00AE3FDB" w:rsidP="00CE2414">
            <w:pPr>
              <w:rPr>
                <w:rFonts w:eastAsia="Times New Roman"/>
                <w:lang w:val="en-US"/>
              </w:rPr>
            </w:pPr>
          </w:p>
          <w:p w:rsidR="003C632B" w:rsidRPr="00C874B5" w:rsidRDefault="003C632B" w:rsidP="003C63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3" w:type="dxa"/>
            <w:gridSpan w:val="2"/>
          </w:tcPr>
          <w:p w:rsidR="008C7A27" w:rsidRPr="00AE3FDB" w:rsidRDefault="003C62DC">
            <w:pPr>
              <w:rPr>
                <w:rFonts w:ascii="Times New Roman" w:hAnsi="Times New Roman" w:cs="Times New Roman"/>
              </w:rPr>
            </w:pPr>
            <w:r w:rsidRPr="00AE3FDB">
              <w:rPr>
                <w:rFonts w:ascii="Times New Roman" w:hAnsi="Times New Roman" w:cs="Times New Roman"/>
              </w:rPr>
              <w:t xml:space="preserve">ZAŁADUNKU </w:t>
            </w:r>
          </w:p>
          <w:p w:rsidR="00AE3FDB" w:rsidRPr="00AE3FDB" w:rsidRDefault="00AE3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3"/>
          </w:tcPr>
          <w:p w:rsidR="008C7A27" w:rsidRDefault="003C62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ROZŁADUNKU</w:t>
            </w:r>
          </w:p>
          <w:p w:rsidR="00FD15E2" w:rsidRPr="00B0377A" w:rsidRDefault="00FD15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8" w:type="dxa"/>
          </w:tcPr>
          <w:p w:rsidR="001C348B" w:rsidRPr="00C874B5" w:rsidRDefault="001C348B" w:rsidP="00847EF0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8C7A27" w:rsidRPr="00C874B5" w:rsidTr="00612B9B">
        <w:tc>
          <w:tcPr>
            <w:tcW w:w="2678" w:type="dxa"/>
          </w:tcPr>
          <w:p w:rsidR="008C7A27" w:rsidRPr="00C874B5" w:rsidRDefault="008C7A27" w:rsidP="00C52C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3" w:type="dxa"/>
            <w:gridSpan w:val="2"/>
          </w:tcPr>
          <w:p w:rsidR="008C7A27" w:rsidRPr="00C874B5" w:rsidRDefault="008C7A27" w:rsidP="007664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7" w:type="dxa"/>
            <w:gridSpan w:val="3"/>
          </w:tcPr>
          <w:p w:rsidR="008C7A27" w:rsidRPr="00C874B5" w:rsidRDefault="008C7A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8" w:type="dxa"/>
          </w:tcPr>
          <w:p w:rsidR="00FD15E2" w:rsidRPr="00C874B5" w:rsidRDefault="00FD15E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172F9" w:rsidRPr="00C874B5" w:rsidRDefault="00C172F9">
      <w:pPr>
        <w:rPr>
          <w:lang w:val="en-US"/>
        </w:rPr>
      </w:pPr>
      <w:r w:rsidRPr="00C874B5">
        <w:rPr>
          <w:lang w:val="en-US"/>
        </w:rPr>
        <w:tab/>
      </w:r>
      <w:r w:rsidRPr="00C874B5">
        <w:rPr>
          <w:lang w:val="en-US"/>
        </w:rPr>
        <w:tab/>
      </w:r>
      <w:r w:rsidRPr="00C874B5">
        <w:rPr>
          <w:lang w:val="en-US"/>
        </w:rPr>
        <w:tab/>
      </w:r>
      <w:r w:rsidRPr="00C874B5">
        <w:rPr>
          <w:lang w:val="en-US"/>
        </w:rPr>
        <w:tab/>
      </w:r>
      <w:r w:rsidRPr="00C874B5">
        <w:rPr>
          <w:lang w:val="en-US"/>
        </w:rPr>
        <w:tab/>
      </w:r>
      <w:r w:rsidRPr="00C874B5">
        <w:rPr>
          <w:lang w:val="en-US"/>
        </w:rPr>
        <w:tab/>
      </w:r>
      <w:r w:rsidRPr="00C874B5">
        <w:rPr>
          <w:lang w:val="en-US"/>
        </w:rPr>
        <w:tab/>
      </w:r>
      <w:r w:rsidRPr="00C874B5">
        <w:rPr>
          <w:lang w:val="en-US"/>
        </w:rPr>
        <w:tab/>
      </w:r>
    </w:p>
    <w:p w:rsidR="00C172F9" w:rsidRPr="00C874B5" w:rsidRDefault="00C172F9">
      <w:pPr>
        <w:rPr>
          <w:u w:val="single"/>
          <w:lang w:val="en-US"/>
        </w:rPr>
      </w:pPr>
    </w:p>
    <w:p w:rsidR="0081308E" w:rsidRPr="0081308E" w:rsidRDefault="0081308E" w:rsidP="0081308E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81308E">
        <w:rPr>
          <w:rFonts w:ascii="Tahoma" w:eastAsia="Times New Roman" w:hAnsi="Tahoma" w:cs="Tahoma"/>
          <w:b/>
          <w:bCs/>
          <w:lang w:eastAsia="pl-PL"/>
        </w:rPr>
        <w:t>Zasady wykonywania przewozu</w:t>
      </w:r>
    </w:p>
    <w:p w:rsidR="0081308E" w:rsidRPr="0081308E" w:rsidRDefault="0081308E" w:rsidP="0081308E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1. 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Zleceniobiorca w terminie 72 godzin od rozładunku towaru zobowiązany jest doręczyć Zleceniodawcy czytelną kopię listu przewozowego wraz z potwierdzeniem wykonania przewozu. Kopia dokumentu transportowego może zostać doręczona pocztą elektroniczną na adres 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pl-PL"/>
        </w:rPr>
        <w:t>[GP ECO SP.Z.O.O. ULICA STALOWA 4 ]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Doręczenie powyższych dokumentów wraz z fakturą VAT stanowi podstawę żądania zapłaty.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zobowiązany jest do podstawienia na załadunek samochodu sprawnego technicznie zgodnie z wymogami UE. Powierzchnia ładunkowa pojazdu musi być czysta, sucha i wolna od zapachów. Na prośbę Zleceniodawcy Zleceniobiorca zobowiązany jest przedstawić dokumenty potwierdzające czystość przestrzeni ładunkowej (w szczególności potwierdzenie mycia). Niedochowanie któregokolwiek z warunków określonych w niniejszym punkcie będzie skutkowało obowiązkiem zapłaty przez Zleceniobiorcę kary umownej w wysokości 25% wynagrodzenia za wykonanie Umowy.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zobowiązany jest posiadać na miejscu załadunku: ubranie ochronne (obuwie ochronne z metalowymi „noskami”, kamizelka odblaskowa, okulary i kask ochronny, rękawice robocze), pasy ściągające (min. 500daN) min. 6 szt. dla pojazdów o DMC do 3,5t oraz 16szt. Dla komplet mat antypoślizgowych (na całą powierzchnie ładunkową), linkę celną, plombę. W przypadku podstawienia pojazdu do załadunku bez wymaganego wyposażenia, Zleceniobiorca zapłaci Zleceniodawcy karę umowną w wysokości 300,00 EUR.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Zleceniobiorca zobowiązany jest zapewnić, by kierowca</w:t>
      </w:r>
      <w:r w:rsidR="00621D0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wykonujący przewóz posiadał  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niewypełnione druki listów przewozowych CMR do załadunku. Zleceniobiorca w miejscu załadunku ma obowiązek odebrać następujące dokumenty: oryginalną fakturę zawierającą pieczątkę i podpis, list przewozowy CMR lub inny dokument spełniający rolę listu przewozowego, specyfikację towaru (WZ, </w:t>
      </w:r>
      <w:proofErr w:type="spellStart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Lieferschein</w:t>
      </w:r>
      <w:proofErr w:type="spellEnd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Bon de </w:t>
      </w:r>
      <w:proofErr w:type="spellStart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Livrasion</w:t>
      </w:r>
      <w:proofErr w:type="spellEnd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inny analogiczny dokument), świadectwo pochodzenia EUR1, kwit paletowy, DPL Bon, czek, dokument SAD oraz w zależności od uzgodnionych warunków zlecenia transportowego odebrać lub otworzyć samemu dokument celny.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5.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Zleceniobiorca oświadcza, iż posiada ważną polisę odpowiedzialności cywilnej przewoźnika z pełnym zakresem ubezpieczenia (bez </w:t>
      </w:r>
      <w:proofErr w:type="spellStart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wyłączeń</w:t>
      </w:r>
      <w:proofErr w:type="spellEnd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szkód polegających na kradzieży i rabunku oraz bez </w:t>
      </w:r>
      <w:proofErr w:type="spellStart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wyłączeń</w:t>
      </w:r>
      <w:proofErr w:type="spellEnd"/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dotyczących ochrony dla wybranych rodzajów mienia), obejmującą zakres terytorialny wykonywanego przewozu oraz z sumą ubezpieczeniową za jedno zdarzenie nie mniejszą niż górna granica odpowiedzialności za szkodę wynikająca z obowiązujących przepisów.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Zleceniobiorca oświadcza, że posiada ważne zezwolenie na transport odpadów, takich jak określone w niniejszej Umowie. Kopia zezwolenia stanowi załącznik do niniejszej Umowy.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7.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zobowiązuje się przekazać Zleceniodawcy numer telefonu komórkowego kierowcy wykonującego przewóz. Zleceniobiorca zobowiązany jest do zapewnienia możliwości bezpośredniego kontaktu z kierowcą. W przypadku braku kontaktu z kierowcą wykonującym umowę na rzecz Zleceniobiorcy przez okres dłuższy niż 30 minut Zleceniodawca może żądać zapłaty przez Zleceniobiorcę kary umownej w wysokości 100 EUR za pierwsze 30 minut opóźnienia oraz po 50 EUR za każde kolejne 30 minut. Zleceniodawca ma prawo kontroli terminowości realizacji umowy w szczególności przez żądanie podania aktualnego miejsca położenia i planowanej godziny dostawy. Podanie nieprawdziwej informacji będzie skutkować nałożeniem na Zleceniobiorcę kary umownej w wysokości 300 EUR.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8.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Zabrania się zlecenia przewozu lub czynności organizowania przewozu dalszym podmiotom, w tym w szczególności przewoźnikom i spedytorom bez wcześniejszej pisemnej zgody Zleceniodawcy. Naruszenie niniejszego postanowienia skutkuje obowiązkiem zapłaty przez Zleceniobiorcę kary umownej w wysokości odpowiadającej kwocie uzgodnionego frachtu.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9.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 przypadku przewozu w kontrolowanej temperaturze Zleceniobiorca zobowiązany jest: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a) sprawdzić przed rozpoczęciem przewozu czy temperatura przewozu wskazana w liście przewozowym jest identyczna z temperaturą przewozu wskazaną w zleceniu transportowym; w przypadku stwierdzenia różnicy Zleceniobiorca zobowiązany jest bezzwłocznie zgłosić to Zleceniodawcy;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b) przed rozpoczęciem załadunku Zleceniobiorca musi mieć przygotowany wydruk z termografu umożliwiający stwierdzenie czy ustawiona została właściwa temperatura oraz czy pojazd został odpowiednio przygotowany do przewozu;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c) Zleceniobiorca zobowiązany jest dokonać pomiaru temperatury ładowanego towaru oraz wpisać wynik pomiaru w list przewozowy, w przypadku stwierdzenia różnicy temperatury towaru ładowanego od temperatury wskazanej w Umowie lub dokumencie przewozowym Zleceniobiorca zobowiązany jest niezwłocznie zgłosić to Zleceniodawcy;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d) w przypadku otrzymania informacji bez wskazania konkretnej temperatury przewozu (na przykład przez wskazanie zakres dopuszczalnych temperatur, od +15 do + 19 stopni Celsjusza) Zleceniobiorca zobowiązany jest ustawić agregat w trybie pracy ciągłej na środkową wartość podanego zakresu;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e) po każdym przewozie Zleceniobiorca zobowiązany jest dostarczyć wydruk z termografu w terminie 14 dni od dnia rozładunku;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f) w przypadku gdy w dokumentach przewozowych wpisano jakiekolwiek zastrzeżenie dotyczące uszkodzenia lub niedochowania warunków temperatury Zleceniobiorca musi niezwłocznie przesłać pocztą elektroniczną lub faxem wydruk temperatury z całego okresu przewozu (nie później niż 1 dzień od dnia rozładunku).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naruszenia jakiegokolwiek z postanowień a) do f) powyżej, Zleceniobiorca zapłaci Zleceniodawcy karę umowną w wysokości odpowiadającej kwocie frachtu.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10.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 przypadku stwierdzonych wad, usterek, braków czy rozbieżności towaru, Zleceniobiorca powinien wpisać zastrzeżenie do listu przewozowego oraz niezwłocznie powiadomić o tych zastrzeżeniach Zleceniodawcę przed opuszczeniem miejsca załadunku. W przypadku braku niezwłocznego powiadomienia Zleceniobiorca zapłaci Zleceniodawcy karę umowną w wysokości odpowiadającej kwocie uzgodnionego frachtu, a towar będzie uważany za przyjęty przez Zleceniobiorcę do transportu bez zastrzeżeń.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11.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ponosi wyłączną odpowiedzialność za należyte rozmieszczenie i prawidłowe zabezpieczenie ładunku na pojeździe przed rozpoczęciem jazdy.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12.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zobowiązany jest nie później niż w ciągu godziny od zakończenia załadunku, a następnie rozładunku, poinformować Zleceniodawcę o zakończeniu załadunku i zakończeniu rozładunku. Zleceniobiorca zobowiązany jest również informować Zleceniodawcę nie później niż w ciągu 1 godziny od powstania zdarzenia, o wszelkich przeszkodach w jego realizacji, w szczególności o mogących mieć wpływ na opóźnienie w podstawieniu pojazdu na załadunek lub wyładunek oraz o spodziewanych przestojach, kontrolach, awariach technicznych a także kontrolach i ewentualnych zatrzymaniach przez organy celne. Informacje powinny zostać przekazane w formie wiadomości tekstowej lub przy użyciu komunikatora giełdy transportowej, pocztą elektroniczną lub faksem. W przypadku opóźnienia w przekazaniu którejkolwiek z powyższych informacji Zleceniobiorca zapłaci Zleceniodawcy karę umowną w wysokości 50 EUR. W przypadku jakichkolwiek przeszkód w wykonywaniu umowy, wszelkie zmiany sposobu jej wykonania wymagają wcześniejszego uzgodnienia ze Zleceniodawcą przy użyciu poczty elektronicznej lub faksu, pod rygorem nieskuteczności.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13.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zobowiązuje się, że bez wcześniejszej pisemnej zgody Zleceniodawcy nie będzie przewoził dodatkowego ładunku wraz z ładunkiem przewożonym zgodnie z niniejszą Umową, jak również nie będzie dokonywał przeładunku towaru. W przypadku niewykonania tych zobowiązań, Zleceniobiorca zapłaci Zleceniodawcy karę umowną w kwocie odpowiadającej wysokości uzgodnionego frachtu.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14.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Wszelkie przestoje w trakcie wykonywania przewozu muszą być niezwłocznie zgłoszone do Zleceniodawcy. Czas wolny od opłat postojowych związany z załadunkiem, ewentualną odprawą celną, rozładunkiem wynosi 48 godzin na każdy jednorazowy postój. Prawo do opłat postojowych za czas powyżej 48 godzin w miejscu załadunku, odprawy celnej, rozładunku przysługuje Zleceniobiorcy w razie niezwłocznego zgłoszenia postoju Zleceniodawcy w czasie jego trwania oraz udokumentowania postoju kartą postoju potwierdzoną przez osobę dokonującą załadunku, odprawy celnej, rozładunku. Wysokość opłaty postojowej przysługującej Zleceniobiorcy za tak udokumentowany i potwierdzony postój ustala się na kwotę 130,00 EUR (sto trzydzieści euro) za każdą pełną dobę postoju w przypadku przewozów międzynarodowych i 100,00 PLN (sto złotych) w przypadku transportów krajowych lub kabotażowych. Opłata postojowa nie przysługuje za czas postoju w niedzielę, dni świąteczne i wolne od pracy lub z przyczyn leżących po stronie Zleceniobiorcy.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15.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 przypadku opóźnienia w podstawieniu środka transportu lub opóźnienia w dostawie, Zleceniobiorca zapłaci Zleceniodawcy karę umowną w wysokości odpowiadającej wysokości frachtu w przypadku przewozów międzynarodowych oraz jego dwukrotności w przypadku przewozów krajowych lub kabotażowych.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19. 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Zleceniobiorca zobowiązany jest przestrzegać WARUNKÓW SZCZEGÓLNYCH DLA PRZEWOZU TOWARÓW: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Dla przewozów wszystkich towarów mają zastosowanie następujące warunki szczególnie: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1) Przewozy dokonywane są po drogach klasy międzynarodowej i krajowej (oznakowanych jedno, dwu lub trzycyfrowo) z wyjątkiem dróg dojazdowych do miejsca załadunku i rozładunku towaru i sytuacji, gdy nie ma możliwości poruszania się tymi drogami w szczególności ze względu na objazdy lub blokady dróg ustalone przez policję lub inne służby porządkowe (np. z powodu wypadku drogowego, innego zagrożenia lub siły wyższej),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2) Zleceniobiorca zobowiązany jest ze szczególną starannością zabezpieczyć pojazd wraz z przesyłką przed kradzieżą z włamaniem,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3) Postoje środka transportu odbywają się tylko na parkingach strzeżonych; dopuszcza się postój pojazdu wraz z ładunkiem, mający miejsce na parkingu przy całodobowej stacji benzynowej, motelu, hotelu lub urzędzie celnym, które położone są na trasie przewozu przy drogach klasy międzynarodowej lub krajowej (oznakowanych jedno, dwu lub trzycyfrowo) i pod warunkiem, że Zleceniobiorca nie pozostawia środka transportu bez nadzoru dłużej niż 60 minut,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4) Dopuszcza się możliwość postoju pojazdu z ładunkiem w miejscach innych niż wymienione w pkt. 3, wynikające z: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a) obowiązku przyjęcia /wydania przesyłki to jest czynności związanych z załadunkiem, doładunkiem i rozładunkiem towaru (w tym także w czasie oczekiwania na rozpoczęcie tych czynności),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b) konieczności załatwienia formalności finansowych i celnych związanych z realizacją transportu, w tym w czasie oczekiwania na odprawę celną,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c) koniecznego postoju na parkingach przy przejściach granicznych, terminalach granicznych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d) konieczności załatwienia potrzeb fizjologicznych,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e) konieczności wezwania pomocy po awarii pojazdu lub wypadku drogowym,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f) zachorowania lub zasłabnięcia kierowcy,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g) z przepisów prawa (w szczególności o czasie pracy kierowcy, o czasie jazdy, o zakazie poruszania się pojazdów ciężarowych w określonym czasie) - pod warunkiem, że kierowca pozostaje w pojeździe.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5. Opuszczając pojazd, kierowca zobowiązany jest: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a) zabrać z pojazdu dokumenty przewozowe,</w:t>
      </w:r>
    </w:p>
    <w:p w:rsidR="0081308E" w:rsidRPr="0081308E" w:rsidRDefault="0081308E" w:rsidP="0081308E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b) zamknąć wszystkie okna i zamknąć pojazd na wszystkie istniejące zamki,</w:t>
      </w:r>
    </w:p>
    <w:p w:rsidR="0081308E" w:rsidRPr="0081308E" w:rsidRDefault="0081308E" w:rsidP="0081308E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c) uruchomić zamontowane w pojeździe zabezpieczenia przeciwko kradzieży.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 3.</w:t>
      </w: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81308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Warunki płatności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1. 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Zapłata nastąpi przelewem, na rachunek bankowy Zleceniobiorcy wskazany w fakturze VAT, w terminie </w:t>
      </w:r>
      <w:r w:rsidR="00FA42C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45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dni od dnia doręczenia prawidłowo wystawionej faktury VAT wraz z listem przewozowym potwierdzającym prawidłowe wykonanie przewozu.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2.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Zapłata Zleceniobiorcy przez Zleceniodawcę wynagrodzenia określonego w niniejszej umowie wyczerpuje całość roszczeń Zleceniodawcy wobec Zleceniobiorcy z tytułu wykonania niniejszej Umowy.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3.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W przypadku skrócenia trasy przewozu w stosunku do trasy uzgodnionej ze Zleceniodawcą, wynagrodzenie Zleceniobiorcy zostanie proporcjonalnie zmniejszone.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4.</w:t>
      </w:r>
      <w:r w:rsidRPr="0081308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Kwoty wyrażone w niniejszej Umowie w walucie obcej zostaną przeliczone na PLN według średniego kursu ogłoszonego przez Prezesa NBP w dniu poprzedzającym dzień wystawienia danej faktury lub noty obciążeniowej.</w:t>
      </w:r>
    </w:p>
    <w:p w:rsidR="0081308E" w:rsidRPr="0081308E" w:rsidRDefault="0081308E" w:rsidP="00813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 4.</w:t>
      </w: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81308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Zakaz konkurencji. Tajemnica.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Zleceniobiorca zobowiązuje się nie podejmować żadnych czynności (niezależnie od formy komunikacji) zmierzających do nawiązania współpracy z klientami Zleceniodawcy (przez których należy rozumieć bezpośredniego Zleceniodawcę oraz wskazanych w Umowie lub liście przewozowym nadawców i odbiorców ładunku) w okresie 24 miesięcy od chwili zawarcia niniejszej Umowy. Zakazem powyższym objęte są w szczególności wszelkie formy oferowania powyżej wskazanym klientom przez Zleceniobiorcę własnych usług lub usług osób trzecich. Za naruszenie powyższego zobowiązania uznawane jest również podejmowanie tych czynności przez podmioty powiązane ze Zleceniobiorcą. W przypadku naruszenia powyższych postanowień Zleceniobiorca zobowiązuje się do zapłaty Zleceniodawcy kary umownej w wysokości 100.000,00 EUR (słownie: sto tysięcy EURO). W przypadku gdy Zleceniobiorca ujawni osobie trzeciej ustaloną w niniejszej umowie wysokość frachtu, Zleceniodawca ma prawo żądać od Zleceniobiorcy zapłaty kary umownej w wysokości 5.000 EUR.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Wszelkie informacje zawarte w niniejszym zleceniu, jak również pozyskane przez Zleceniobiorcę w trakcie realizacji umowy są poufne i stanowią tajemnicę przedsiębiorstwa Zleceniodawcy. W przypadku naruszenia przez Zleceniobiorcę zasady poufności, Zleceniobiorca zapłaci Zleceniodawcy karę umowną w wysokości 100.000 PLN.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 5.</w:t>
      </w: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</w:r>
      <w:r w:rsidRPr="0081308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Odstąpienie.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 przypadku odstąpienia przez Zleceniodawcę od umowy z przyczyn dotyczących Zleceniobiorcy, Zleceniobiorca zapłaci Zleceniodawcy karę umowną w kwocie odpowiadającej wysokości umówionego frachtu.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Zleceniodawca może odstąpić od niniejszej umowy w każdym czasie, bez wskazywania przyczyny. W przypadku, gdy oświadczenie zostało złożone po podstawieniu pojazdu na załadunek, Zleceniodawca zapłaci Zleceniobiorcy karę umowną w kwocie 50,00 EUR w przypadku </w:t>
      </w:r>
      <w:r w:rsidR="00AC39AD">
        <w:rPr>
          <w:rFonts w:ascii="Times New Roman" w:eastAsia="Times New Roman" w:hAnsi="Times New Roman" w:cs="Times New Roman"/>
          <w:sz w:val="16"/>
          <w:szCs w:val="16"/>
          <w:lang w:eastAsia="pl-PL"/>
        </w:rPr>
        <w:t>przewozów międzynarodowych i 50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,00 PLN w przypadku przewozów krajowych lub kabotażowych. Zapłata powyższych kar umownych wyczerpuje roszczenia Zleceniobiorcy wobec Zleceniodawcy z niniejszej umowy.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4.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W przypadku opóźnienia w podstawieniu pojazdu przez Zleceniobiorcę do załadunku, Zleceniodawca może zlecić wykonanie niniejszej umowy osobie trzeciej, na koszt i rachunek Zleceniobiorcy.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5.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Zleceniobiorca oświadcza i zapewnia Zleceniodawcę, że posługuje się przy wykonywaniu umowy osobami, które są zatrudnione na podstawie umowy o pracę i otrzymują wynagrodzenie w wysokości nie niższej niż minimalna wysokość wynagrodzenia zgodnie z obowiązującymi przepisami, a także, że przestrzega wszelkich obowiązków związanych z zatrudnianiem pracowników. W przypadku, gdyby w wyniku naruszenia przez Zleceniobiorcę jakichkolwiek obowiązków wynikających z mających zastosowanie przepisów, Zleceniodawca był zobowiązany do zapłaty jakichkolwiek kar, opłat administracyjnych lub innych należności, Zleceniobiorca zobowiązany jest do zwrotu Zleceniodawcy wszystkich poniesionych przez Zleceniodawcę kosztów.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Zleceniodawca zastrzega sobie możliwość dochodzenia na zasadach ogólnych odszkodowań przewyższających wysokość kar umownych zastrzeżonych w niniejszej umowie.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7.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Brak pisemnej odmowy przyjęcia zlecenia transportowego (przekreślenia zlecenia z umieszczeniem informacji „anulacja” oraz wysłania faxem lub e-mailem) w ciągu 30 minut od momentu otrzymania umowy jest traktowany jak akceptacja jego warunków przez Zleceniobiorcę i zawarcie umowy.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§ 6.</w:t>
      </w:r>
      <w:r w:rsidRPr="0081308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ab/>
        <w:t>Postanowienia końcowe</w:t>
      </w:r>
    </w:p>
    <w:p w:rsidR="0081308E" w:rsidRPr="0081308E" w:rsidRDefault="0081308E" w:rsidP="0081308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Wszelkie zmiany niniejszej Umowy wymagają formy pisemnej pod rygorem nieważności. Jakakolwiek zmiana warunków wykonywania Umowy wynikająca z treści listu przewozowego, wymaga wcześniejszej, pisemnej zgody Zleceniodawcy, pod rygorem uznania odmiennych postanowień za nieskuteczne.</w:t>
      </w:r>
    </w:p>
    <w:p w:rsidR="0081308E" w:rsidRPr="0081308E" w:rsidRDefault="0081308E" w:rsidP="0081308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Strony ustalają, ze ich adresy podane na wstępie Umowy są także adresami do doręczeń. Każda Strona zobowiązuje się do niezwłocznego zawiadamiania pozostałych Stron o zmianie adresu do doręczeń lub innych jej danych adresowych pod rygorem uznania doręczenia na ostatni znany adres za skuteczne.</w:t>
      </w:r>
    </w:p>
    <w:p w:rsidR="0081308E" w:rsidRPr="0081308E" w:rsidRDefault="0081308E" w:rsidP="0081308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3.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Wszelkie spory związane z niniejszą Umową Strony poddają pod rozstrzygnięcie sądu właściwego dla siedziby Zleceniodawcy.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4.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Przelew wierzytelności Zleceniobiorcy wobec Zleceniodawcy wymaga wcześniejszej, pisemnej zgody Zleceniodawcy.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5.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Sądem właściwym dla rozstrzygania sporów jest sąd właściwy dla siedziby Zleceniodawcy. </w:t>
      </w:r>
    </w:p>
    <w:p w:rsidR="0081308E" w:rsidRPr="0081308E" w:rsidRDefault="0081308E" w:rsidP="0081308E">
      <w:pPr>
        <w:autoSpaceDE w:val="0"/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308E" w:rsidRPr="0081308E" w:rsidRDefault="0081308E" w:rsidP="0081308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 w:rsidRPr="0081308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Umowę sporządzono w 2 (dwóch) jednobrzmiących egzemplarzach, 1 (jeden) dla Kupującego i 1 (jeden) dla Sprzedawcy.</w:t>
      </w:r>
    </w:p>
    <w:p w:rsidR="0081308E" w:rsidRPr="0081308E" w:rsidRDefault="0081308E" w:rsidP="0081308E">
      <w:pPr>
        <w:rPr>
          <w:rFonts w:ascii="Times New Roman" w:hAnsi="Times New Roman" w:cs="Times New Roman"/>
          <w:sz w:val="16"/>
          <w:szCs w:val="16"/>
        </w:rPr>
      </w:pPr>
    </w:p>
    <w:sectPr w:rsidR="0081308E" w:rsidRPr="0081308E" w:rsidSect="005E1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38" w:rsidRDefault="00410638" w:rsidP="00A53212">
      <w:pPr>
        <w:spacing w:after="0" w:line="240" w:lineRule="auto"/>
      </w:pPr>
      <w:r>
        <w:separator/>
      </w:r>
    </w:p>
  </w:endnote>
  <w:endnote w:type="continuationSeparator" w:id="0">
    <w:p w:rsidR="00410638" w:rsidRDefault="00410638" w:rsidP="00A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2" w:rsidRDefault="00A532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01" w:rsidRPr="00652801" w:rsidRDefault="00652801">
    <w:pPr>
      <w:pStyle w:val="Stopka"/>
    </w:pPr>
    <w:r w:rsidRPr="00652801">
      <w:t>…………………….</w:t>
    </w:r>
  </w:p>
  <w:p w:rsidR="00652801" w:rsidRPr="00652801" w:rsidRDefault="00652801">
    <w:pPr>
      <w:pStyle w:val="Stopka"/>
      <w:rPr>
        <w:i/>
      </w:rPr>
    </w:pPr>
    <w:r w:rsidRPr="00652801">
      <w:rPr>
        <w:i/>
      </w:rPr>
      <w:t>Podpis I pieczątk</w:t>
    </w:r>
    <w:r>
      <w:rPr>
        <w:i/>
      </w:rPr>
      <w:t>a</w:t>
    </w:r>
  </w:p>
  <w:p w:rsidR="00B73573" w:rsidRPr="00652801" w:rsidRDefault="00652801">
    <w:pPr>
      <w:pStyle w:val="Stopka"/>
      <w:rPr>
        <w:i/>
      </w:rPr>
    </w:pPr>
    <w:r w:rsidRPr="00652801">
      <w:rPr>
        <w:i/>
      </w:rPr>
      <w:t>zleceniobiorcy</w:t>
    </w:r>
    <w:r w:rsidRPr="00652801">
      <w:rPr>
        <w:lang w:val="en-US"/>
      </w:rPr>
      <w:ptab w:relativeTo="margin" w:alignment="center" w:leader="none"/>
    </w:r>
    <w:r w:rsidRPr="00652801">
      <w:rPr>
        <w:lang w:val="en-US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2" w:rsidRDefault="00A53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38" w:rsidRDefault="00410638" w:rsidP="00A53212">
      <w:pPr>
        <w:spacing w:after="0" w:line="240" w:lineRule="auto"/>
      </w:pPr>
      <w:r>
        <w:separator/>
      </w:r>
    </w:p>
  </w:footnote>
  <w:footnote w:type="continuationSeparator" w:id="0">
    <w:p w:rsidR="00410638" w:rsidRDefault="00410638" w:rsidP="00A5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2" w:rsidRDefault="00A532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2" w:rsidRDefault="00A532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2" w:rsidRDefault="00A532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C8"/>
    <w:rsid w:val="00001141"/>
    <w:rsid w:val="000013E7"/>
    <w:rsid w:val="00003510"/>
    <w:rsid w:val="00004511"/>
    <w:rsid w:val="000164E6"/>
    <w:rsid w:val="00030292"/>
    <w:rsid w:val="000320D3"/>
    <w:rsid w:val="00032492"/>
    <w:rsid w:val="000404EC"/>
    <w:rsid w:val="000431D0"/>
    <w:rsid w:val="0005022A"/>
    <w:rsid w:val="0005343C"/>
    <w:rsid w:val="0005525D"/>
    <w:rsid w:val="000724EE"/>
    <w:rsid w:val="0007385A"/>
    <w:rsid w:val="00076F5A"/>
    <w:rsid w:val="0009189D"/>
    <w:rsid w:val="000A1B96"/>
    <w:rsid w:val="000B2427"/>
    <w:rsid w:val="000C721A"/>
    <w:rsid w:val="000D0453"/>
    <w:rsid w:val="00103AA2"/>
    <w:rsid w:val="001072C3"/>
    <w:rsid w:val="00110842"/>
    <w:rsid w:val="001132DB"/>
    <w:rsid w:val="00116960"/>
    <w:rsid w:val="00117085"/>
    <w:rsid w:val="001252EC"/>
    <w:rsid w:val="0013045C"/>
    <w:rsid w:val="00131E23"/>
    <w:rsid w:val="001327FF"/>
    <w:rsid w:val="00133C8F"/>
    <w:rsid w:val="00133F8E"/>
    <w:rsid w:val="00137E89"/>
    <w:rsid w:val="001431CB"/>
    <w:rsid w:val="00143B81"/>
    <w:rsid w:val="0015653A"/>
    <w:rsid w:val="001608A1"/>
    <w:rsid w:val="0016130E"/>
    <w:rsid w:val="0017039E"/>
    <w:rsid w:val="00191D56"/>
    <w:rsid w:val="00196B3B"/>
    <w:rsid w:val="00197920"/>
    <w:rsid w:val="00197A3C"/>
    <w:rsid w:val="001B51C0"/>
    <w:rsid w:val="001B613D"/>
    <w:rsid w:val="001B64DC"/>
    <w:rsid w:val="001C324E"/>
    <w:rsid w:val="001C348B"/>
    <w:rsid w:val="001C6B2A"/>
    <w:rsid w:val="001D4A0D"/>
    <w:rsid w:val="001E43E7"/>
    <w:rsid w:val="001F1047"/>
    <w:rsid w:val="001F3C36"/>
    <w:rsid w:val="001F7E40"/>
    <w:rsid w:val="002063A7"/>
    <w:rsid w:val="0021367A"/>
    <w:rsid w:val="00214708"/>
    <w:rsid w:val="00214E43"/>
    <w:rsid w:val="00215432"/>
    <w:rsid w:val="00217811"/>
    <w:rsid w:val="00232C47"/>
    <w:rsid w:val="00234B7D"/>
    <w:rsid w:val="0024371A"/>
    <w:rsid w:val="002455A4"/>
    <w:rsid w:val="002511B4"/>
    <w:rsid w:val="00252C22"/>
    <w:rsid w:val="00264458"/>
    <w:rsid w:val="002677F8"/>
    <w:rsid w:val="002812F3"/>
    <w:rsid w:val="00286F9C"/>
    <w:rsid w:val="002901E1"/>
    <w:rsid w:val="00291B1E"/>
    <w:rsid w:val="00294990"/>
    <w:rsid w:val="002B4874"/>
    <w:rsid w:val="002B65A1"/>
    <w:rsid w:val="002C001C"/>
    <w:rsid w:val="002C58D6"/>
    <w:rsid w:val="002D27CE"/>
    <w:rsid w:val="002D574E"/>
    <w:rsid w:val="002E0124"/>
    <w:rsid w:val="002E1637"/>
    <w:rsid w:val="002E3C67"/>
    <w:rsid w:val="002F15BA"/>
    <w:rsid w:val="002F25AF"/>
    <w:rsid w:val="002F4AA1"/>
    <w:rsid w:val="003017B4"/>
    <w:rsid w:val="00306DF7"/>
    <w:rsid w:val="00315B58"/>
    <w:rsid w:val="003268A3"/>
    <w:rsid w:val="00330189"/>
    <w:rsid w:val="00330B31"/>
    <w:rsid w:val="00331819"/>
    <w:rsid w:val="003342C1"/>
    <w:rsid w:val="00340210"/>
    <w:rsid w:val="0034081F"/>
    <w:rsid w:val="00342F49"/>
    <w:rsid w:val="0034366C"/>
    <w:rsid w:val="003553BF"/>
    <w:rsid w:val="003668D7"/>
    <w:rsid w:val="00370808"/>
    <w:rsid w:val="00371B0F"/>
    <w:rsid w:val="00372D93"/>
    <w:rsid w:val="00373246"/>
    <w:rsid w:val="00373A98"/>
    <w:rsid w:val="003814AB"/>
    <w:rsid w:val="00383E11"/>
    <w:rsid w:val="00392A15"/>
    <w:rsid w:val="003A0966"/>
    <w:rsid w:val="003A78B4"/>
    <w:rsid w:val="003B5C80"/>
    <w:rsid w:val="003C62DC"/>
    <w:rsid w:val="003C632B"/>
    <w:rsid w:val="003C674B"/>
    <w:rsid w:val="003D3440"/>
    <w:rsid w:val="003D3C0F"/>
    <w:rsid w:val="003D794E"/>
    <w:rsid w:val="003E5A12"/>
    <w:rsid w:val="003F2C3B"/>
    <w:rsid w:val="003F3E74"/>
    <w:rsid w:val="003F7A70"/>
    <w:rsid w:val="0040078F"/>
    <w:rsid w:val="00400F5D"/>
    <w:rsid w:val="00403619"/>
    <w:rsid w:val="00410638"/>
    <w:rsid w:val="00410953"/>
    <w:rsid w:val="00412944"/>
    <w:rsid w:val="0041473E"/>
    <w:rsid w:val="00415543"/>
    <w:rsid w:val="00431446"/>
    <w:rsid w:val="00437E0D"/>
    <w:rsid w:val="0047004C"/>
    <w:rsid w:val="00475280"/>
    <w:rsid w:val="004811FE"/>
    <w:rsid w:val="00487993"/>
    <w:rsid w:val="00491BB0"/>
    <w:rsid w:val="00491BCB"/>
    <w:rsid w:val="00493697"/>
    <w:rsid w:val="004A7BEC"/>
    <w:rsid w:val="004C16FB"/>
    <w:rsid w:val="004C2473"/>
    <w:rsid w:val="004C680F"/>
    <w:rsid w:val="004D2579"/>
    <w:rsid w:val="004F2A6B"/>
    <w:rsid w:val="0050371C"/>
    <w:rsid w:val="00513821"/>
    <w:rsid w:val="00515858"/>
    <w:rsid w:val="005230F8"/>
    <w:rsid w:val="0052367E"/>
    <w:rsid w:val="00526C1D"/>
    <w:rsid w:val="00542088"/>
    <w:rsid w:val="00544E71"/>
    <w:rsid w:val="00552AB1"/>
    <w:rsid w:val="00553292"/>
    <w:rsid w:val="0055577B"/>
    <w:rsid w:val="00555EB7"/>
    <w:rsid w:val="00564AB6"/>
    <w:rsid w:val="00572251"/>
    <w:rsid w:val="00574839"/>
    <w:rsid w:val="00593409"/>
    <w:rsid w:val="00596780"/>
    <w:rsid w:val="005B671B"/>
    <w:rsid w:val="005B7AB5"/>
    <w:rsid w:val="005C1915"/>
    <w:rsid w:val="005C61C8"/>
    <w:rsid w:val="005C6CB9"/>
    <w:rsid w:val="005D111B"/>
    <w:rsid w:val="005D1B85"/>
    <w:rsid w:val="005D6CD8"/>
    <w:rsid w:val="005E17BC"/>
    <w:rsid w:val="005E1987"/>
    <w:rsid w:val="005E31E9"/>
    <w:rsid w:val="005F15E3"/>
    <w:rsid w:val="005F2D8C"/>
    <w:rsid w:val="005F6F55"/>
    <w:rsid w:val="005F7A03"/>
    <w:rsid w:val="006033CC"/>
    <w:rsid w:val="00612B9B"/>
    <w:rsid w:val="006146EF"/>
    <w:rsid w:val="00621D0F"/>
    <w:rsid w:val="00632E92"/>
    <w:rsid w:val="006444B7"/>
    <w:rsid w:val="00646A5E"/>
    <w:rsid w:val="006525F6"/>
    <w:rsid w:val="00652801"/>
    <w:rsid w:val="006531F5"/>
    <w:rsid w:val="006571B2"/>
    <w:rsid w:val="0066698D"/>
    <w:rsid w:val="00683D16"/>
    <w:rsid w:val="00690E4C"/>
    <w:rsid w:val="00693D49"/>
    <w:rsid w:val="006B01DA"/>
    <w:rsid w:val="006B01EA"/>
    <w:rsid w:val="006B2E52"/>
    <w:rsid w:val="006B373D"/>
    <w:rsid w:val="006C7E9C"/>
    <w:rsid w:val="006D0799"/>
    <w:rsid w:val="006D2051"/>
    <w:rsid w:val="006D23E3"/>
    <w:rsid w:val="006D33F7"/>
    <w:rsid w:val="006D437D"/>
    <w:rsid w:val="006E03EB"/>
    <w:rsid w:val="006E050D"/>
    <w:rsid w:val="006E6821"/>
    <w:rsid w:val="006F7897"/>
    <w:rsid w:val="007003FD"/>
    <w:rsid w:val="00701FBE"/>
    <w:rsid w:val="00707D3C"/>
    <w:rsid w:val="007212E9"/>
    <w:rsid w:val="00721A75"/>
    <w:rsid w:val="00734BC1"/>
    <w:rsid w:val="0073557B"/>
    <w:rsid w:val="00742020"/>
    <w:rsid w:val="007565D4"/>
    <w:rsid w:val="00763BAD"/>
    <w:rsid w:val="00766492"/>
    <w:rsid w:val="00767276"/>
    <w:rsid w:val="007726F2"/>
    <w:rsid w:val="00776097"/>
    <w:rsid w:val="00776147"/>
    <w:rsid w:val="00780BF2"/>
    <w:rsid w:val="00782704"/>
    <w:rsid w:val="00782C76"/>
    <w:rsid w:val="00787966"/>
    <w:rsid w:val="00791306"/>
    <w:rsid w:val="00791F62"/>
    <w:rsid w:val="00793C12"/>
    <w:rsid w:val="007A7CDE"/>
    <w:rsid w:val="007B2810"/>
    <w:rsid w:val="007B46FB"/>
    <w:rsid w:val="007E0CCE"/>
    <w:rsid w:val="007E4D0E"/>
    <w:rsid w:val="007E64AF"/>
    <w:rsid w:val="007E6FE7"/>
    <w:rsid w:val="007F0BD5"/>
    <w:rsid w:val="00801AE5"/>
    <w:rsid w:val="0081077F"/>
    <w:rsid w:val="00811E33"/>
    <w:rsid w:val="008129A4"/>
    <w:rsid w:val="0081308E"/>
    <w:rsid w:val="00821985"/>
    <w:rsid w:val="00822296"/>
    <w:rsid w:val="00823F0D"/>
    <w:rsid w:val="00830C03"/>
    <w:rsid w:val="00836240"/>
    <w:rsid w:val="00843738"/>
    <w:rsid w:val="00846FF6"/>
    <w:rsid w:val="00847278"/>
    <w:rsid w:val="00847EF0"/>
    <w:rsid w:val="008511F4"/>
    <w:rsid w:val="00851826"/>
    <w:rsid w:val="0085343D"/>
    <w:rsid w:val="008538FA"/>
    <w:rsid w:val="00855B56"/>
    <w:rsid w:val="00864A27"/>
    <w:rsid w:val="008704F5"/>
    <w:rsid w:val="00873F52"/>
    <w:rsid w:val="008764D1"/>
    <w:rsid w:val="00897ED7"/>
    <w:rsid w:val="008A2EE6"/>
    <w:rsid w:val="008B57BA"/>
    <w:rsid w:val="008B6C6F"/>
    <w:rsid w:val="008C01B2"/>
    <w:rsid w:val="008C6771"/>
    <w:rsid w:val="008C710D"/>
    <w:rsid w:val="008C783D"/>
    <w:rsid w:val="008C7A27"/>
    <w:rsid w:val="008D16C5"/>
    <w:rsid w:val="008D2BB6"/>
    <w:rsid w:val="008E29DA"/>
    <w:rsid w:val="008F7F12"/>
    <w:rsid w:val="0091524F"/>
    <w:rsid w:val="00915905"/>
    <w:rsid w:val="0092377F"/>
    <w:rsid w:val="009262EC"/>
    <w:rsid w:val="009279F3"/>
    <w:rsid w:val="00935EA7"/>
    <w:rsid w:val="00937602"/>
    <w:rsid w:val="00955852"/>
    <w:rsid w:val="0095624E"/>
    <w:rsid w:val="00957C84"/>
    <w:rsid w:val="009721D4"/>
    <w:rsid w:val="00973D92"/>
    <w:rsid w:val="009804DE"/>
    <w:rsid w:val="00983140"/>
    <w:rsid w:val="009A795C"/>
    <w:rsid w:val="009B1350"/>
    <w:rsid w:val="009B71EE"/>
    <w:rsid w:val="009C0DA2"/>
    <w:rsid w:val="009C3F9C"/>
    <w:rsid w:val="009C437D"/>
    <w:rsid w:val="009C4760"/>
    <w:rsid w:val="009C6BF5"/>
    <w:rsid w:val="009D2137"/>
    <w:rsid w:val="009D24CF"/>
    <w:rsid w:val="009D3C6F"/>
    <w:rsid w:val="009F0A88"/>
    <w:rsid w:val="009F5A7B"/>
    <w:rsid w:val="00A00228"/>
    <w:rsid w:val="00A13696"/>
    <w:rsid w:val="00A16D92"/>
    <w:rsid w:val="00A24362"/>
    <w:rsid w:val="00A2474F"/>
    <w:rsid w:val="00A32706"/>
    <w:rsid w:val="00A444EF"/>
    <w:rsid w:val="00A53212"/>
    <w:rsid w:val="00A54CA0"/>
    <w:rsid w:val="00A555D2"/>
    <w:rsid w:val="00A56EB0"/>
    <w:rsid w:val="00A57039"/>
    <w:rsid w:val="00A62DE9"/>
    <w:rsid w:val="00A72891"/>
    <w:rsid w:val="00A733B3"/>
    <w:rsid w:val="00A74124"/>
    <w:rsid w:val="00A74E88"/>
    <w:rsid w:val="00A80943"/>
    <w:rsid w:val="00A9722B"/>
    <w:rsid w:val="00AA358E"/>
    <w:rsid w:val="00AA661C"/>
    <w:rsid w:val="00AB24EE"/>
    <w:rsid w:val="00AB576A"/>
    <w:rsid w:val="00AB63D1"/>
    <w:rsid w:val="00AC39AD"/>
    <w:rsid w:val="00AC7FFC"/>
    <w:rsid w:val="00AD27F3"/>
    <w:rsid w:val="00AD6574"/>
    <w:rsid w:val="00AE1E45"/>
    <w:rsid w:val="00AE3FDB"/>
    <w:rsid w:val="00AE4657"/>
    <w:rsid w:val="00B02B2A"/>
    <w:rsid w:val="00B0377A"/>
    <w:rsid w:val="00B120FD"/>
    <w:rsid w:val="00B14F7F"/>
    <w:rsid w:val="00B2260A"/>
    <w:rsid w:val="00B26FBB"/>
    <w:rsid w:val="00B4146E"/>
    <w:rsid w:val="00B45184"/>
    <w:rsid w:val="00B51D8D"/>
    <w:rsid w:val="00B56E3C"/>
    <w:rsid w:val="00B625A3"/>
    <w:rsid w:val="00B67B17"/>
    <w:rsid w:val="00B73573"/>
    <w:rsid w:val="00B846AD"/>
    <w:rsid w:val="00BA335C"/>
    <w:rsid w:val="00BA355F"/>
    <w:rsid w:val="00BA7D9A"/>
    <w:rsid w:val="00BB1505"/>
    <w:rsid w:val="00BC230D"/>
    <w:rsid w:val="00BD4B04"/>
    <w:rsid w:val="00BE2F78"/>
    <w:rsid w:val="00BE6F35"/>
    <w:rsid w:val="00BF612E"/>
    <w:rsid w:val="00C063D8"/>
    <w:rsid w:val="00C1376E"/>
    <w:rsid w:val="00C16591"/>
    <w:rsid w:val="00C172F9"/>
    <w:rsid w:val="00C2050E"/>
    <w:rsid w:val="00C23247"/>
    <w:rsid w:val="00C3717F"/>
    <w:rsid w:val="00C46323"/>
    <w:rsid w:val="00C47673"/>
    <w:rsid w:val="00C47D81"/>
    <w:rsid w:val="00C52393"/>
    <w:rsid w:val="00C52C96"/>
    <w:rsid w:val="00C5363E"/>
    <w:rsid w:val="00C56543"/>
    <w:rsid w:val="00C60CC6"/>
    <w:rsid w:val="00C633B6"/>
    <w:rsid w:val="00C65A19"/>
    <w:rsid w:val="00C71C9F"/>
    <w:rsid w:val="00C74BD9"/>
    <w:rsid w:val="00C74ED6"/>
    <w:rsid w:val="00C80AB2"/>
    <w:rsid w:val="00C82865"/>
    <w:rsid w:val="00C8633A"/>
    <w:rsid w:val="00C874B5"/>
    <w:rsid w:val="00C93B55"/>
    <w:rsid w:val="00CA0366"/>
    <w:rsid w:val="00CA1AB1"/>
    <w:rsid w:val="00CA4934"/>
    <w:rsid w:val="00CB165B"/>
    <w:rsid w:val="00CB2268"/>
    <w:rsid w:val="00CB6E4C"/>
    <w:rsid w:val="00CC34CE"/>
    <w:rsid w:val="00CC5849"/>
    <w:rsid w:val="00CD10CB"/>
    <w:rsid w:val="00CD2E36"/>
    <w:rsid w:val="00CE2414"/>
    <w:rsid w:val="00CE3514"/>
    <w:rsid w:val="00CF24E7"/>
    <w:rsid w:val="00D04222"/>
    <w:rsid w:val="00D06B3A"/>
    <w:rsid w:val="00D11C8A"/>
    <w:rsid w:val="00D2042C"/>
    <w:rsid w:val="00D20B74"/>
    <w:rsid w:val="00D20ECA"/>
    <w:rsid w:val="00D22CBA"/>
    <w:rsid w:val="00D33CEA"/>
    <w:rsid w:val="00D34144"/>
    <w:rsid w:val="00D352BE"/>
    <w:rsid w:val="00D35E2C"/>
    <w:rsid w:val="00D365BB"/>
    <w:rsid w:val="00D5054E"/>
    <w:rsid w:val="00D57E9E"/>
    <w:rsid w:val="00D63800"/>
    <w:rsid w:val="00D83EDD"/>
    <w:rsid w:val="00D84FCB"/>
    <w:rsid w:val="00DA13EA"/>
    <w:rsid w:val="00DB48E6"/>
    <w:rsid w:val="00DC0AEC"/>
    <w:rsid w:val="00DC1FE6"/>
    <w:rsid w:val="00DC3818"/>
    <w:rsid w:val="00DC69A1"/>
    <w:rsid w:val="00DE31A8"/>
    <w:rsid w:val="00DE6A2F"/>
    <w:rsid w:val="00DE7C4B"/>
    <w:rsid w:val="00DF44BC"/>
    <w:rsid w:val="00DF5D9C"/>
    <w:rsid w:val="00E057F7"/>
    <w:rsid w:val="00E063CE"/>
    <w:rsid w:val="00E13BCC"/>
    <w:rsid w:val="00E16553"/>
    <w:rsid w:val="00E205B7"/>
    <w:rsid w:val="00E31602"/>
    <w:rsid w:val="00E322E0"/>
    <w:rsid w:val="00E356AC"/>
    <w:rsid w:val="00E365C6"/>
    <w:rsid w:val="00E468AC"/>
    <w:rsid w:val="00E47006"/>
    <w:rsid w:val="00E5078F"/>
    <w:rsid w:val="00E568B1"/>
    <w:rsid w:val="00E60742"/>
    <w:rsid w:val="00E623EA"/>
    <w:rsid w:val="00E6355F"/>
    <w:rsid w:val="00E638D2"/>
    <w:rsid w:val="00E71455"/>
    <w:rsid w:val="00E72172"/>
    <w:rsid w:val="00E845B4"/>
    <w:rsid w:val="00E90F03"/>
    <w:rsid w:val="00E91CF9"/>
    <w:rsid w:val="00E95E08"/>
    <w:rsid w:val="00E975E2"/>
    <w:rsid w:val="00EA59CC"/>
    <w:rsid w:val="00EA6514"/>
    <w:rsid w:val="00EC02C2"/>
    <w:rsid w:val="00EC1AE1"/>
    <w:rsid w:val="00EE1890"/>
    <w:rsid w:val="00EE6AC7"/>
    <w:rsid w:val="00EF4D60"/>
    <w:rsid w:val="00EF596F"/>
    <w:rsid w:val="00EF792A"/>
    <w:rsid w:val="00F04898"/>
    <w:rsid w:val="00F04A00"/>
    <w:rsid w:val="00F14594"/>
    <w:rsid w:val="00F1651C"/>
    <w:rsid w:val="00F267D9"/>
    <w:rsid w:val="00F310AB"/>
    <w:rsid w:val="00F32AE6"/>
    <w:rsid w:val="00F4374C"/>
    <w:rsid w:val="00F44879"/>
    <w:rsid w:val="00F454F0"/>
    <w:rsid w:val="00F461D4"/>
    <w:rsid w:val="00F524B6"/>
    <w:rsid w:val="00F57301"/>
    <w:rsid w:val="00F63F51"/>
    <w:rsid w:val="00F730C8"/>
    <w:rsid w:val="00F745AA"/>
    <w:rsid w:val="00F82F25"/>
    <w:rsid w:val="00F833B0"/>
    <w:rsid w:val="00FA42CE"/>
    <w:rsid w:val="00FB08A1"/>
    <w:rsid w:val="00FB52F1"/>
    <w:rsid w:val="00FB6FBF"/>
    <w:rsid w:val="00FC59BE"/>
    <w:rsid w:val="00FC6286"/>
    <w:rsid w:val="00FD15E2"/>
    <w:rsid w:val="00FD6207"/>
    <w:rsid w:val="00FD7943"/>
    <w:rsid w:val="00FD7A3A"/>
    <w:rsid w:val="00FE0ED4"/>
    <w:rsid w:val="00FE3876"/>
    <w:rsid w:val="00FE5EEF"/>
    <w:rsid w:val="00FF059B"/>
    <w:rsid w:val="00FF24BC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8DC1F"/>
  <w15:chartTrackingRefBased/>
  <w15:docId w15:val="{5033DD16-FCF9-4C52-92A7-D8319E8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41473E"/>
  </w:style>
  <w:style w:type="character" w:customStyle="1" w:styleId="skypec2ctextspan">
    <w:name w:val="skype_c2c_text_span"/>
    <w:basedOn w:val="Domylnaczcionkaakapitu"/>
    <w:rsid w:val="0041473E"/>
  </w:style>
  <w:style w:type="paragraph" w:styleId="Akapitzlist">
    <w:name w:val="List Paragraph"/>
    <w:basedOn w:val="Normalny"/>
    <w:uiPriority w:val="34"/>
    <w:qFormat/>
    <w:rsid w:val="005E3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12"/>
  </w:style>
  <w:style w:type="paragraph" w:styleId="Stopka">
    <w:name w:val="footer"/>
    <w:basedOn w:val="Normalny"/>
    <w:link w:val="StopkaZnak"/>
    <w:uiPriority w:val="99"/>
    <w:unhideWhenUsed/>
    <w:rsid w:val="00A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12"/>
  </w:style>
  <w:style w:type="character" w:styleId="Odwoaniedokomentarza">
    <w:name w:val="annotation reference"/>
    <w:basedOn w:val="Domylnaczcionkaakapitu"/>
    <w:uiPriority w:val="99"/>
    <w:semiHidden/>
    <w:unhideWhenUsed/>
    <w:rsid w:val="006D3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3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15E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3F3E7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3E74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5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C52393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C52393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523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9337-6012-4A71-B14E-1752478D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4</Pages>
  <Words>2496</Words>
  <Characters>14978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MATYsrc87</dc:creator>
  <cp:keywords/>
  <dc:description/>
  <cp:lastModifiedBy>TRANSPORT</cp:lastModifiedBy>
  <cp:revision>306</cp:revision>
  <cp:lastPrinted>2016-09-29T10:46:00Z</cp:lastPrinted>
  <dcterms:created xsi:type="dcterms:W3CDTF">2015-06-14T16:11:00Z</dcterms:created>
  <dcterms:modified xsi:type="dcterms:W3CDTF">2016-10-26T07:45:00Z</dcterms:modified>
</cp:coreProperties>
</file>